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https://www.velvetjobs.com/job-descriptions/data-management-consultant</w:t>
        </w:r>
      </w:hyperlink>
    </w:p>
    <w:p>
      <w:pPr>
        <w:pStyle w:val="Heading1"/>
      </w:pPr>
      <w:bookmarkStart w:id="21" w:name="example-of-data-management-consultant-job-description"/>
      <w:r>
        <w:t xml:space="preserve">Example of Data Management Consultant Job Description</w:t>
      </w:r>
      <w:bookmarkEnd w:id="21"/>
    </w:p>
    <w:p>
      <w:pPr>
        <w:pStyle w:val="Compact"/>
      </w:pPr>
      <w:r>
        <w:t xml:space="preserve">Our company is growing rapidly and is searching for experienced candidates for the position of data management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management-consultant"/>
      <w:r>
        <w:t xml:space="preserve">Responsibilities for data management consultant</w:t>
      </w:r>
      <w:bookmarkEnd w:id="22"/>
    </w:p>
    <w:p>
      <w:pPr>
        <w:pStyle w:val="Compact"/>
        <w:numPr>
          <w:numId w:val="1001"/>
          <w:ilvl w:val="0"/>
        </w:numPr>
      </w:pPr>
      <w:r>
        <w:t xml:space="preserve">Support the development of the toolkit by providing inputs into the design of the self-guided modules</w:t>
      </w:r>
    </w:p>
    <w:p>
      <w:pPr>
        <w:pStyle w:val="Compact"/>
        <w:numPr>
          <w:numId w:val="1001"/>
          <w:ilvl w:val="0"/>
        </w:numPr>
      </w:pPr>
      <w:r>
        <w:t xml:space="preserve">Support the Secretariat to procure a third-party contractor to develop the toolkit and finalize contents of the modules</w:t>
      </w:r>
    </w:p>
    <w:p>
      <w:pPr>
        <w:pStyle w:val="Compact"/>
        <w:numPr>
          <w:numId w:val="1001"/>
          <w:ilvl w:val="0"/>
        </w:numPr>
      </w:pPr>
      <w:r>
        <w:t xml:space="preserve">Strategically engage with BCtA members and non-members to support the deployment of the toolkit</w:t>
      </w:r>
    </w:p>
    <w:p>
      <w:pPr>
        <w:pStyle w:val="Compact"/>
        <w:numPr>
          <w:numId w:val="1001"/>
          <w:ilvl w:val="0"/>
        </w:numPr>
      </w:pPr>
      <w:r>
        <w:t xml:space="preserve">Provide inputs into the design of the online and in-person support on impact measurement to BCtA members and other users of the toolkit</w:t>
      </w:r>
    </w:p>
    <w:p>
      <w:pPr>
        <w:pStyle w:val="Compact"/>
        <w:numPr>
          <w:numId w:val="1001"/>
          <w:ilvl w:val="0"/>
        </w:numPr>
      </w:pPr>
      <w:r>
        <w:t xml:space="preserve">Conduct online and in-person support to BCtA members and other users of the toolkit through individual or group calls/webinars</w:t>
      </w:r>
    </w:p>
    <w:p>
      <w:pPr>
        <w:pStyle w:val="Compact"/>
        <w:numPr>
          <w:numId w:val="1001"/>
          <w:ilvl w:val="0"/>
        </w:numPr>
      </w:pPr>
      <w:r>
        <w:t xml:space="preserve">Support the on-going development of BCtA’s repository of social performance indicators and tools</w:t>
      </w:r>
    </w:p>
    <w:p>
      <w:pPr>
        <w:pStyle w:val="Compact"/>
        <w:numPr>
          <w:numId w:val="1001"/>
          <w:ilvl w:val="0"/>
        </w:numPr>
      </w:pPr>
      <w:r>
        <w:t xml:space="preserve">Proactively support the design of impact measurement frameworks and surveys for BIMS participants</w:t>
      </w:r>
    </w:p>
    <w:p>
      <w:pPr>
        <w:pStyle w:val="Compact"/>
        <w:numPr>
          <w:numId w:val="1001"/>
          <w:ilvl w:val="0"/>
        </w:numPr>
      </w:pPr>
      <w:r>
        <w:t xml:space="preserve">Keep track of BIMS projects status to ensure timely collection of data</w:t>
      </w:r>
    </w:p>
    <w:p>
      <w:pPr>
        <w:pStyle w:val="Compact"/>
        <w:numPr>
          <w:numId w:val="1001"/>
          <w:ilvl w:val="0"/>
        </w:numPr>
      </w:pPr>
      <w:r>
        <w:t xml:space="preserve">Coordinate the drafting and publication process of BIMS case studies</w:t>
      </w:r>
    </w:p>
    <w:p>
      <w:pPr>
        <w:pStyle w:val="Compact"/>
        <w:numPr>
          <w:numId w:val="1001"/>
          <w:ilvl w:val="0"/>
        </w:numPr>
      </w:pPr>
      <w:r>
        <w:t xml:space="preserve">Coordinate communications with BCtA members and other stakeholders of the BIMS program</w:t>
      </w:r>
    </w:p>
    <w:p>
      <w:pPr>
        <w:pStyle w:val="Heading2"/>
      </w:pPr>
      <w:bookmarkStart w:id="23" w:name="qualifications-for-data-management-consultant"/>
      <w:r>
        <w:t xml:space="preserve">Qualifications for data management consultant</w:t>
      </w:r>
      <w:bookmarkEnd w:id="23"/>
    </w:p>
    <w:p>
      <w:pPr>
        <w:pStyle w:val="Compact"/>
        <w:numPr>
          <w:numId w:val="1002"/>
          <w:ilvl w:val="0"/>
        </w:numPr>
      </w:pPr>
      <w:r>
        <w:t xml:space="preserve">Relevant experience in Analytics, Business Intelligence and Data Warehousing in an Industry context or through previous Consulting work</w:t>
      </w:r>
    </w:p>
    <w:p>
      <w:pPr>
        <w:pStyle w:val="Compact"/>
        <w:numPr>
          <w:numId w:val="1002"/>
          <w:ilvl w:val="0"/>
        </w:numPr>
      </w:pPr>
      <w:r>
        <w:t xml:space="preserve">The ability to demonstrate a logical approach to problem solving</w:t>
      </w:r>
    </w:p>
    <w:p>
      <w:pPr>
        <w:pStyle w:val="Compact"/>
        <w:numPr>
          <w:numId w:val="1002"/>
          <w:ilvl w:val="0"/>
        </w:numPr>
      </w:pPr>
      <w:r>
        <w:t xml:space="preserve">Proven experience in highly available and scalable solutions including design, deployment and administration</w:t>
      </w:r>
    </w:p>
    <w:p>
      <w:pPr>
        <w:pStyle w:val="Compact"/>
        <w:numPr>
          <w:numId w:val="1002"/>
          <w:ilvl w:val="0"/>
        </w:numPr>
      </w:pPr>
      <w:r>
        <w:t xml:space="preserve">Strategic vision, strong analytical skills and the imagination required to formulate and validate solutions</w:t>
      </w:r>
    </w:p>
    <w:p>
      <w:pPr>
        <w:pStyle w:val="Compact"/>
        <w:numPr>
          <w:numId w:val="1002"/>
          <w:ilvl w:val="0"/>
        </w:numPr>
      </w:pPr>
      <w:r>
        <w:t xml:space="preserve">The ability to work in a pressured environment and to achieve targets on schedule</w:t>
      </w:r>
    </w:p>
    <w:p>
      <w:pPr>
        <w:pStyle w:val="Compact"/>
        <w:numPr>
          <w:numId w:val="1002"/>
          <w:ilvl w:val="0"/>
        </w:numPr>
      </w:pPr>
      <w:r>
        <w:t xml:space="preserve">An understanding of industrial quality principles, legislation and best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2021-10-28T13:12:26Z</dcterms:created>
  <dcterms:modified xsi:type="dcterms:W3CDTF">2021-10-28T13:12:26Z</dcterms:modified>
</cp:coreProperties>
</file>