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https://www.velvetjobs.com/job-descriptions/data-controller</w:t>
        </w:r>
      </w:hyperlink>
    </w:p>
    <w:p>
      <w:pPr>
        <w:pStyle w:val="Heading1"/>
      </w:pPr>
      <w:bookmarkStart w:id="21" w:name="example-of-data-controller-job-description"/>
      <w:r>
        <w:t xml:space="preserve">Example of Data Controller Job Description</w:t>
      </w:r>
      <w:bookmarkEnd w:id="21"/>
    </w:p>
    <w:p>
      <w:pPr>
        <w:pStyle w:val="Compact"/>
      </w:pPr>
      <w:r>
        <w:t xml:space="preserve">Our company is searching for experienced candidates for the position of data controller. To join our growing team, please review the list of responsibilities and qualifications.</w:t>
      </w:r>
    </w:p>
    <w:p>
      <w:pPr>
        <w:pStyle w:val="Heading2"/>
      </w:pPr>
      <w:bookmarkStart w:id="22" w:name="responsibilities-for-data-controller"/>
      <w:r>
        <w:t xml:space="preserve">Responsibilities for data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financial information and statements reflect the "true and fair view" of the legal entity, for US GAAP consolidated reporting, statutory reporting and internal management reporting</w:t>
      </w:r>
    </w:p>
    <w:p>
      <w:pPr>
        <w:pStyle w:val="Compact"/>
        <w:numPr>
          <w:numId w:val="1001"/>
          <w:ilvl w:val="0"/>
        </w:numPr>
      </w:pPr>
      <w:r>
        <w:t xml:space="preserve">Assists and supports the organization with initial compliance with and ongoing presentation, testing and monitoring of conformance to the requirements of Sarbanes-Oxley legislation, internal controls and local country legislation</w:t>
      </w:r>
    </w:p>
    <w:p>
      <w:pPr>
        <w:pStyle w:val="Compact"/>
        <w:numPr>
          <w:numId w:val="1001"/>
          <w:ilvl w:val="0"/>
        </w:numPr>
      </w:pPr>
      <w:r>
        <w:t xml:space="preserve">Execute the country finance integration for merger and acquisition activity, liaising and coordinating with different internal and external advisors, including due diligence reviews and merger and acquisition accounting</w:t>
      </w:r>
    </w:p>
    <w:p>
      <w:pPr>
        <w:pStyle w:val="Compact"/>
        <w:numPr>
          <w:numId w:val="1001"/>
          <w:ilvl w:val="0"/>
        </w:numPr>
      </w:pPr>
      <w:r>
        <w:t xml:space="preserve">Create master data based on authorised business requests – customer data creation and amendment, listing and pricing, route creation</w:t>
      </w:r>
    </w:p>
    <w:p>
      <w:pPr>
        <w:pStyle w:val="Compact"/>
        <w:numPr>
          <w:numId w:val="1001"/>
          <w:ilvl w:val="0"/>
        </w:numPr>
      </w:pPr>
      <w:r>
        <w:t xml:space="preserve">Complete and issue data-oriented reporting as requested on a timely basis, covering the areas of OTIF, Transactional Effectiveness and/or Credit Held orders</w:t>
      </w:r>
    </w:p>
    <w:p>
      <w:pPr>
        <w:pStyle w:val="Compact"/>
        <w:numPr>
          <w:numId w:val="1001"/>
          <w:ilvl w:val="0"/>
        </w:numPr>
      </w:pPr>
      <w:r>
        <w:t xml:space="preserve">Training and Capability Enhancement</w:t>
      </w:r>
    </w:p>
    <w:p>
      <w:pPr>
        <w:pStyle w:val="Compact"/>
        <w:numPr>
          <w:numId w:val="1001"/>
          <w:ilvl w:val="0"/>
        </w:numPr>
      </w:pPr>
      <w:r>
        <w:t xml:space="preserve">Create/Change/Delete Controlling Master Data and structures and ensure timely availability for the reporting landscape</w:t>
      </w:r>
    </w:p>
    <w:p>
      <w:pPr>
        <w:pStyle w:val="Compact"/>
        <w:numPr>
          <w:numId w:val="1001"/>
          <w:ilvl w:val="0"/>
        </w:numPr>
      </w:pPr>
      <w:r>
        <w:t xml:space="preserve">Act as trusted advisor for Controlling Master Data questions, consult on master data setup in reorganizations</w:t>
      </w:r>
    </w:p>
    <w:p>
      <w:pPr>
        <w:pStyle w:val="Compact"/>
        <w:numPr>
          <w:numId w:val="1001"/>
          <w:ilvl w:val="0"/>
        </w:numPr>
      </w:pPr>
      <w:r>
        <w:t xml:space="preserve">Proactively drive Clean up and data consistency checks and activities</w:t>
      </w:r>
    </w:p>
    <w:p>
      <w:pPr>
        <w:pStyle w:val="Compact"/>
        <w:numPr>
          <w:numId w:val="1001"/>
          <w:ilvl w:val="0"/>
        </w:numPr>
      </w:pPr>
      <w:r>
        <w:t xml:space="preserve">Drive standardization for master data processes across Board Areas in close alignment with Business Unit controllers</w:t>
      </w:r>
    </w:p>
    <w:p>
      <w:pPr>
        <w:pStyle w:val="Heading2"/>
      </w:pPr>
      <w:bookmarkStart w:id="23" w:name="qualifications-for-data-controller"/>
      <w:r>
        <w:t xml:space="preserve">Qualifications for data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years' experience in Finance or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in procurement/business</w:t>
      </w:r>
    </w:p>
    <w:p>
      <w:pPr>
        <w:pStyle w:val="Compact"/>
        <w:numPr>
          <w:numId w:val="1002"/>
          <w:ilvl w:val="0"/>
        </w:numPr>
      </w:pPr>
      <w:r>
        <w:t xml:space="preserve">At least 1 years of experience in a similar Master Data role at an SSC environment, but also FRESH GRADUATES ARE WELCOME!</w:t>
      </w:r>
    </w:p>
    <w:p>
      <w:pPr>
        <w:pStyle w:val="Compact"/>
        <w:numPr>
          <w:numId w:val="1002"/>
          <w:ilvl w:val="0"/>
        </w:numPr>
      </w:pPr>
      <w:r>
        <w:t xml:space="preserve">Excellent written, oral and presentational communications skills</w:t>
      </w:r>
    </w:p>
    <w:p>
      <w:pPr>
        <w:pStyle w:val="Compact"/>
        <w:numPr>
          <w:numId w:val="1002"/>
          <w:ilvl w:val="0"/>
        </w:numPr>
      </w:pPr>
      <w:r>
        <w:t xml:space="preserve">Ability to priorities and manage workload</w:t>
      </w:r>
    </w:p>
    <w:p>
      <w:pPr>
        <w:pStyle w:val="Compact"/>
        <w:numPr>
          <w:numId w:val="1002"/>
          <w:ilvl w:val="0"/>
        </w:numPr>
      </w:pPr>
      <w:r>
        <w:t xml:space="preserve">Enforce adherence to the master data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2021-10-28T12:51:17Z</dcterms:created>
  <dcterms:modified xsi:type="dcterms:W3CDTF">2021-10-28T12:51:17Z</dcterms:modified>
</cp:coreProperties>
</file>