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https://www.velvetjobs.com/job-descriptions/data-consultant</w:t>
        </w:r>
      </w:hyperlink>
    </w:p>
    <w:p>
      <w:pPr>
        <w:pStyle w:val="Heading1"/>
      </w:pPr>
      <w:bookmarkStart w:id="21" w:name="example-of-data-consultant-job-description"/>
      <w:r>
        <w:t xml:space="preserve">Example of Data Consultant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data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consultant"/>
      <w:r>
        <w:t xml:space="preserve">Responsibilities for data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a data steward to provide proactive education and training to end users across the system to eliminate data integrity issues</w:t>
      </w:r>
    </w:p>
    <w:p>
      <w:pPr>
        <w:pStyle w:val="Compact"/>
        <w:numPr>
          <w:numId w:val="1001"/>
          <w:ilvl w:val="0"/>
        </w:numPr>
      </w:pPr>
      <w:r>
        <w:t xml:space="preserve">Indirectly supervise data stewards to perform the same data stewardship duties</w:t>
      </w:r>
    </w:p>
    <w:p>
      <w:pPr>
        <w:pStyle w:val="Compact"/>
        <w:numPr>
          <w:numId w:val="1001"/>
          <w:ilvl w:val="0"/>
        </w:numPr>
      </w:pPr>
      <w:r>
        <w:t xml:space="preserve">Quality control of sales operations systems by insuring data is consistent and valid between corporate data warehouse, sales force automation and incentive compensation</w:t>
      </w:r>
    </w:p>
    <w:p>
      <w:pPr>
        <w:pStyle w:val="Compact"/>
        <w:numPr>
          <w:numId w:val="1001"/>
          <w:ilvl w:val="0"/>
        </w:numPr>
      </w:pPr>
      <w:r>
        <w:t xml:space="preserve">Analyzes data using Microsoft SQL Server, and other platforms as needed</w:t>
      </w:r>
    </w:p>
    <w:p>
      <w:pPr>
        <w:pStyle w:val="Compact"/>
        <w:numPr>
          <w:numId w:val="1001"/>
          <w:ilvl w:val="0"/>
        </w:numPr>
      </w:pPr>
      <w:r>
        <w:t xml:space="preserve">Travels onsite to assist client in gathering additional data and other necessary documentation</w:t>
      </w:r>
    </w:p>
    <w:p>
      <w:pPr>
        <w:pStyle w:val="Compact"/>
        <w:numPr>
          <w:numId w:val="1001"/>
          <w:ilvl w:val="0"/>
        </w:numPr>
      </w:pPr>
      <w:r>
        <w:t xml:space="preserve">Define, frame, engineer and implement creative solutions to complex multi-dimensional healthcare issues using knowledge of advanced analytics, data science and machine learning</w:t>
      </w:r>
    </w:p>
    <w:p>
      <w:pPr>
        <w:pStyle w:val="Compact"/>
        <w:numPr>
          <w:numId w:val="1001"/>
          <w:ilvl w:val="0"/>
        </w:numPr>
      </w:pPr>
      <w:r>
        <w:t xml:space="preserve">Participate in various aspects of the model-building process, including problem and solution envisioning, extracting and representing data, model development, and operational implementation</w:t>
      </w:r>
    </w:p>
    <w:p>
      <w:pPr>
        <w:pStyle w:val="Compact"/>
        <w:numPr>
          <w:numId w:val="1001"/>
          <w:ilvl w:val="0"/>
        </w:numPr>
      </w:pPr>
      <w:r>
        <w:t xml:space="preserve">Lead provider communication data initiatives based on internal business owner requirements</w:t>
      </w:r>
    </w:p>
    <w:p>
      <w:pPr>
        <w:pStyle w:val="Compact"/>
        <w:numPr>
          <w:numId w:val="1001"/>
          <w:ilvl w:val="0"/>
        </w:numPr>
      </w:pPr>
      <w:r>
        <w:t xml:space="preserve">Coordinate the technical implementation with both the technical and operational data owners</w:t>
      </w:r>
    </w:p>
    <w:p>
      <w:pPr>
        <w:pStyle w:val="Compact"/>
        <w:numPr>
          <w:numId w:val="1001"/>
          <w:ilvl w:val="0"/>
        </w:numPr>
      </w:pPr>
      <w:r>
        <w:t xml:space="preserve">Provides technical consulting to users of the various systems and advises users on conflicts and inappropriate data usage</w:t>
      </w:r>
    </w:p>
    <w:p>
      <w:pPr>
        <w:pStyle w:val="Heading2"/>
      </w:pPr>
      <w:bookmarkStart w:id="23" w:name="qualifications-for-data-consultant"/>
      <w:r>
        <w:t xml:space="preserve">Qualifications for data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with intellectual property attorneys in the creation of patent application</w:t>
      </w:r>
    </w:p>
    <w:p>
      <w:pPr>
        <w:pStyle w:val="Compact"/>
        <w:numPr>
          <w:numId w:val="1002"/>
          <w:ilvl w:val="0"/>
        </w:numPr>
      </w:pPr>
      <w:r>
        <w:t xml:space="preserve">Produce and present campaign performance reports to Tier 1 clients</w:t>
      </w:r>
    </w:p>
    <w:p>
      <w:pPr>
        <w:pStyle w:val="Compact"/>
        <w:numPr>
          <w:numId w:val="1002"/>
          <w:ilvl w:val="0"/>
        </w:numPr>
      </w:pPr>
      <w:r>
        <w:t xml:space="preserve">Working on the Six Sigma DMAIC process and being responsible for the “DMA”</w:t>
      </w:r>
    </w:p>
    <w:p>
      <w:pPr>
        <w:pStyle w:val="Compact"/>
        <w:numPr>
          <w:numId w:val="1002"/>
          <w:ilvl w:val="0"/>
        </w:numPr>
      </w:pPr>
      <w:r>
        <w:t xml:space="preserve">Mapping to business processes</w:t>
      </w:r>
    </w:p>
    <w:p>
      <w:pPr>
        <w:pStyle w:val="Compact"/>
        <w:numPr>
          <w:numId w:val="1002"/>
          <w:ilvl w:val="0"/>
        </w:numPr>
      </w:pPr>
      <w:r>
        <w:t xml:space="preserve">Advanced knowledge of data visualization design theories, principles and applications</w:t>
      </w:r>
    </w:p>
    <w:p>
      <w:pPr>
        <w:pStyle w:val="Compact"/>
        <w:numPr>
          <w:numId w:val="1002"/>
          <w:ilvl w:val="0"/>
        </w:numPr>
      </w:pPr>
      <w:r>
        <w:t xml:space="preserve">Ability to work on large volume of data, and always interested in data-driving solutions to practical business problems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2021-10-28T18:38:21Z</dcterms:created>
  <dcterms:modified xsi:type="dcterms:W3CDTF">2021-10-28T18:38:21Z</dcterms:modified>
</cp:coreProperties>
</file>