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https://www.velvetjobs.com/job-descriptions/cyberspace-analyst</w:t>
        </w:r>
      </w:hyperlink>
    </w:p>
    <w:p>
      <w:pPr>
        <w:pStyle w:val="Heading1"/>
      </w:pPr>
      <w:bookmarkStart w:id="21" w:name="example-of-cyberspace-analyst-job-description"/>
      <w:r>
        <w:t xml:space="preserve">Example of Cyberspace Analyst Job Description</w:t>
      </w:r>
      <w:bookmarkEnd w:id="21"/>
    </w:p>
    <w:p>
      <w:pPr>
        <w:pStyle w:val="Compact"/>
      </w:pPr>
      <w:r>
        <w:t xml:space="preserve">Our innovative and growing company is hiring for a cyberspace analyst. Thank you in advance for taking a look at the list of responsibilities and qualifications. We look forward to reviewing your resume.</w:t>
      </w:r>
    </w:p>
    <w:p>
      <w:pPr>
        <w:pStyle w:val="Heading2"/>
      </w:pPr>
      <w:bookmarkStart w:id="22" w:name="responsibilities-for-cyberspace-analyst"/>
      <w:r>
        <w:t xml:space="preserve">Responsibilities for cyberspace analyst</w:t>
      </w:r>
      <w:bookmarkEnd w:id="22"/>
    </w:p>
    <w:p>
      <w:pPr>
        <w:pStyle w:val="Compact"/>
        <w:numPr>
          <w:numId w:val="1001"/>
          <w:ilvl w:val="0"/>
        </w:numPr>
      </w:pPr>
      <w:r>
        <w:t xml:space="preserve">Support the deputy branch head to the development of strategic communications towards HQ SACT senior leadership and external stakeholders, including the development of reports, briefs and similar materials</w:t>
      </w:r>
    </w:p>
    <w:p>
      <w:pPr>
        <w:pStyle w:val="Compact"/>
        <w:numPr>
          <w:numId w:val="1001"/>
          <w:ilvl w:val="0"/>
        </w:numPr>
      </w:pPr>
      <w:r>
        <w:t xml:space="preserve">The selected contractor shall deliver for the on-time and quality achievement of the following outputs</w:t>
      </w:r>
    </w:p>
    <w:p>
      <w:pPr>
        <w:pStyle w:val="Compact"/>
        <w:numPr>
          <w:numId w:val="1001"/>
          <w:ilvl w:val="0"/>
        </w:numPr>
      </w:pPr>
      <w:r>
        <w:t xml:space="preserve">Maintains awareness of and reports significant cyber-related policy issues affecting the DOD and USCYBERCOM</w:t>
      </w:r>
    </w:p>
    <w:p>
      <w:pPr>
        <w:pStyle w:val="Compact"/>
        <w:numPr>
          <w:numId w:val="1001"/>
          <w:ilvl w:val="0"/>
        </w:numPr>
      </w:pPr>
      <w:r>
        <w:t xml:space="preserve">Possesses an in-depth understanding and knowledge of existing joint cyberspace policies</w:t>
      </w:r>
    </w:p>
    <w:p>
      <w:pPr>
        <w:pStyle w:val="Compact"/>
        <w:numPr>
          <w:numId w:val="1001"/>
          <w:ilvl w:val="0"/>
        </w:numPr>
      </w:pPr>
      <w:r>
        <w:t xml:space="preserve">Identifies issues and priorities affecting operations - Supports the creation, dissemination, and compliance of applicable orders and directives to the DOD community</w:t>
      </w:r>
    </w:p>
    <w:p>
      <w:pPr>
        <w:pStyle w:val="Compact"/>
        <w:numPr>
          <w:numId w:val="1001"/>
          <w:ilvl w:val="0"/>
        </w:numPr>
      </w:pPr>
      <w:r>
        <w:t xml:space="preserve">Assists in the coordination of joint strategic and operational planning and execution of joint fires, targeting, capability pairing, and threat mitigation in support of the Cyber Mission Force and partner operations</w:t>
      </w:r>
    </w:p>
    <w:p>
      <w:pPr>
        <w:pStyle w:val="Compact"/>
        <w:numPr>
          <w:numId w:val="1001"/>
          <w:ilvl w:val="0"/>
        </w:numPr>
      </w:pPr>
      <w:r>
        <w:t xml:space="preserve">Supports OCO target nomination, deconfliction, and planning throughout the entire Joint Operation Planning Process (JOPP) including High-Value, High-Payoff, Time-Sensitive, and Component-Critical targets</w:t>
      </w:r>
    </w:p>
    <w:p>
      <w:pPr>
        <w:pStyle w:val="Compact"/>
        <w:numPr>
          <w:numId w:val="1001"/>
          <w:ilvl w:val="0"/>
        </w:numPr>
      </w:pPr>
      <w:r>
        <w:t xml:space="preserve">Acts as the primary participant supporting Joint Targeting and Fires in exercises</w:t>
      </w:r>
    </w:p>
    <w:p>
      <w:pPr>
        <w:pStyle w:val="Compact"/>
        <w:numPr>
          <w:numId w:val="1001"/>
          <w:ilvl w:val="0"/>
        </w:numPr>
      </w:pPr>
      <w:r>
        <w:t xml:space="preserve">Synchronizes and implements targeting methodologies and prioritization methods with internal and external stakeholders</w:t>
      </w:r>
    </w:p>
    <w:p>
      <w:pPr>
        <w:pStyle w:val="Compact"/>
        <w:numPr>
          <w:numId w:val="1001"/>
          <w:ilvl w:val="0"/>
        </w:numPr>
      </w:pPr>
      <w:r>
        <w:t xml:space="preserve">Conducts research that focuses on rapidly emerging cyber threats and cyber adversary TTPs and drafts countermeasure assessments based on threats</w:t>
      </w:r>
    </w:p>
    <w:p>
      <w:pPr>
        <w:pStyle w:val="Heading2"/>
      </w:pPr>
      <w:bookmarkStart w:id="23" w:name="qualifications-for-cyberspace-analyst"/>
      <w:r>
        <w:t xml:space="preserve">Qualifications for cyberspace analyst</w:t>
      </w:r>
      <w:bookmarkEnd w:id="23"/>
    </w:p>
    <w:p>
      <w:pPr>
        <w:pStyle w:val="Compact"/>
        <w:numPr>
          <w:numId w:val="1002"/>
          <w:ilvl w:val="0"/>
        </w:numPr>
      </w:pPr>
      <w:r>
        <w:t xml:space="preserve">Bachelors and three (3) years or more experience as a Cyberspace Analyst or a related functional area</w:t>
      </w:r>
    </w:p>
    <w:p>
      <w:pPr>
        <w:pStyle w:val="Compact"/>
        <w:numPr>
          <w:numId w:val="1002"/>
          <w:ilvl w:val="0"/>
        </w:numPr>
      </w:pPr>
      <w:r>
        <w:t xml:space="preserve">Minimum of DoD 8140/DoD 8570 IAM Level I Certification (CAP, GSLC, Security+ CE)</w:t>
      </w:r>
    </w:p>
    <w:p>
      <w:pPr>
        <w:pStyle w:val="Compact"/>
        <w:numPr>
          <w:numId w:val="1002"/>
          <w:ilvl w:val="0"/>
        </w:numPr>
      </w:pPr>
      <w:r>
        <w:t xml:space="preserve">Minimum fourteen or more (14) years of experience in Fires and/or Targeting with a Bachelor’s Degree</w:t>
      </w:r>
    </w:p>
    <w:p>
      <w:pPr>
        <w:pStyle w:val="Compact"/>
        <w:numPr>
          <w:numId w:val="1002"/>
          <w:ilvl w:val="0"/>
        </w:numPr>
      </w:pPr>
      <w:r>
        <w:t xml:space="preserve">Minimum DoD 8140/DoD 8570 IAT Level II Certification (CCNA Security, GICSP, GSEC, SECURITY+, or SSCP)</w:t>
      </w:r>
    </w:p>
    <w:p>
      <w:pPr>
        <w:pStyle w:val="Compact"/>
        <w:numPr>
          <w:numId w:val="1002"/>
          <w:ilvl w:val="0"/>
        </w:numPr>
      </w:pPr>
      <w:r>
        <w:t xml:space="preserve">A Minimum of ten (10) years of experience with Navy operations, exercises, missions and capabilities as they pertain to of the specific capability areas</w:t>
      </w:r>
    </w:p>
    <w:p>
      <w:pPr>
        <w:pStyle w:val="Compact"/>
        <w:numPr>
          <w:numId w:val="1002"/>
          <w:ilvl w:val="0"/>
        </w:numPr>
      </w:pPr>
      <w:r>
        <w:t xml:space="preserve">Resume must demonstrate experience in at least two the following capability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pa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pa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2021-10-28T13:30:16Z</dcterms:created>
  <dcterms:modified xsi:type="dcterms:W3CDTF">2021-10-28T13:30:16Z</dcterms:modified>
</cp:coreProperties>
</file>