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https://www.velvetjobs.com/job-descriptions/cyberspace-analyst</w:t>
        </w:r>
      </w:hyperlink>
    </w:p>
    <w:p>
      <w:pPr>
        <w:pStyle w:val="Heading1"/>
      </w:pPr>
      <w:bookmarkStart w:id="21" w:name="example-of-cyberspace-analyst-job-description"/>
      <w:r>
        <w:t xml:space="preserve">Example of Cyberspace Analyst Job Description</w:t>
      </w:r>
      <w:bookmarkEnd w:id="21"/>
    </w:p>
    <w:p>
      <w:pPr>
        <w:pStyle w:val="Compact"/>
      </w:pPr>
      <w:r>
        <w:t xml:space="preserve">Our company is hiring for a cyberspace analyst. Thank you in advance for taking a look at the list of responsibilities and qualifications. We look forward to reviewing your resume.</w:t>
      </w:r>
    </w:p>
    <w:p>
      <w:pPr>
        <w:pStyle w:val="Heading2"/>
      </w:pPr>
      <w:bookmarkStart w:id="22" w:name="responsibilities-for-cyberspace-analyst"/>
      <w:r>
        <w:t xml:space="preserve">Responsibilities for cyberspace analyst</w:t>
      </w:r>
      <w:bookmarkEnd w:id="22"/>
    </w:p>
    <w:p>
      <w:pPr>
        <w:pStyle w:val="Compact"/>
        <w:numPr>
          <w:numId w:val="1001"/>
          <w:ilvl w:val="0"/>
        </w:numPr>
      </w:pPr>
      <w:r>
        <w:t xml:space="preserve">Participate in the Target System Analyses (TSA) process and deliver timely and comeprehensive targeting materials related to TSA</w:t>
      </w:r>
    </w:p>
    <w:p>
      <w:pPr>
        <w:pStyle w:val="Compact"/>
        <w:numPr>
          <w:numId w:val="1001"/>
          <w:ilvl w:val="0"/>
        </w:numPr>
      </w:pPr>
      <w:r>
        <w:t xml:space="preserve">Lead, coordinate and execute the Target System Analyses (TSA) process and deliver timely and comprehensive targeting materials related to TSA</w:t>
      </w:r>
    </w:p>
    <w:p>
      <w:pPr>
        <w:pStyle w:val="Compact"/>
        <w:numPr>
          <w:numId w:val="1001"/>
          <w:ilvl w:val="0"/>
        </w:numPr>
      </w:pPr>
      <w:r>
        <w:t xml:space="preserve">Plans, develops and recommends necessary policies, regulations, directives, programs, doctrine, and procedures for the execution and sustainment of Target Systems Analysis (TSA)</w:t>
      </w:r>
    </w:p>
    <w:p>
      <w:pPr>
        <w:pStyle w:val="Compact"/>
        <w:numPr>
          <w:numId w:val="1001"/>
          <w:ilvl w:val="0"/>
        </w:numPr>
      </w:pPr>
      <w:r>
        <w:t xml:space="preserve">Support, coordinate, and execute the development of Joint Intelligence Preparation of the Operational Environment/Battlespace (JIPOE/IPB) products</w:t>
      </w:r>
    </w:p>
    <w:p>
      <w:pPr>
        <w:pStyle w:val="Compact"/>
        <w:numPr>
          <w:numId w:val="1001"/>
          <w:ilvl w:val="0"/>
        </w:numPr>
      </w:pPr>
      <w:r>
        <w:t xml:space="preserve">Provision of guidance and expertise in the area of cyberspace capabilities development</w:t>
      </w:r>
    </w:p>
    <w:p>
      <w:pPr>
        <w:pStyle w:val="Compact"/>
        <w:numPr>
          <w:numId w:val="1001"/>
          <w:ilvl w:val="0"/>
        </w:numPr>
      </w:pPr>
      <w:r>
        <w:t xml:space="preserve">Provision of technical and scientific advice to the command and the administration of the cyberspace operations Program of Work (PoW)</w:t>
      </w:r>
    </w:p>
    <w:p>
      <w:pPr>
        <w:pStyle w:val="Compact"/>
        <w:numPr>
          <w:numId w:val="1001"/>
          <w:ilvl w:val="0"/>
        </w:numPr>
      </w:pPr>
      <w:r>
        <w:t xml:space="preserve">Will also support on a daily basis, the activities of the cyber branch, whose main responsibilities are (among others) the development of cyberspace capabilities</w:t>
      </w:r>
    </w:p>
    <w:p>
      <w:pPr>
        <w:pStyle w:val="Compact"/>
        <w:numPr>
          <w:numId w:val="1001"/>
          <w:ilvl w:val="0"/>
        </w:numPr>
      </w:pPr>
      <w:r>
        <w:t xml:space="preserve">In close coordination with the cyber branch technical coordinator, develop or contribute to the development of operational and technical analysis in support to the development of cyberspace operations concept development, feasibility analysis, operational relevance analysis and coherence analysis</w:t>
      </w:r>
    </w:p>
    <w:p>
      <w:pPr>
        <w:pStyle w:val="Compact"/>
        <w:numPr>
          <w:numId w:val="1001"/>
          <w:ilvl w:val="0"/>
        </w:numPr>
      </w:pPr>
      <w:r>
        <w:t xml:space="preserve">Departing from the above, development or support to the development of the cyberspace Body of Knowledge (BoK), which encompasses the core cyberspace warfare products</w:t>
      </w:r>
    </w:p>
    <w:p>
      <w:pPr>
        <w:pStyle w:val="Compact"/>
        <w:numPr>
          <w:numId w:val="1001"/>
          <w:ilvl w:val="0"/>
        </w:numPr>
      </w:pPr>
      <w:r>
        <w:t xml:space="preserve">Support the deputy branch head in the development and daily administration of the cyber branch technical and scientific Program of Work (PoW)</w:t>
      </w:r>
    </w:p>
    <w:p>
      <w:pPr>
        <w:pStyle w:val="Heading2"/>
      </w:pPr>
      <w:bookmarkStart w:id="23" w:name="qualifications-for-cyberspace-analyst"/>
      <w:r>
        <w:t xml:space="preserve">Qualifications for cyberspace analyst</w:t>
      </w:r>
      <w:bookmarkEnd w:id="23"/>
    </w:p>
    <w:p>
      <w:pPr>
        <w:pStyle w:val="Compact"/>
        <w:numPr>
          <w:numId w:val="1002"/>
          <w:ilvl w:val="0"/>
        </w:numPr>
      </w:pPr>
      <w:r>
        <w:t xml:space="preserve">Analyzing information using technical references</w:t>
      </w:r>
    </w:p>
    <w:p>
      <w:pPr>
        <w:pStyle w:val="Compact"/>
        <w:numPr>
          <w:numId w:val="1002"/>
          <w:ilvl w:val="0"/>
        </w:numPr>
      </w:pPr>
      <w:r>
        <w:t xml:space="preserve">Preparing technical products and time sensitive reports</w:t>
      </w:r>
    </w:p>
    <w:p>
      <w:pPr>
        <w:pStyle w:val="Compact"/>
        <w:numPr>
          <w:numId w:val="1002"/>
          <w:ilvl w:val="0"/>
        </w:numPr>
      </w:pPr>
      <w:r>
        <w:t xml:space="preserve">Development and mainteinance of analytical and operational working aids and databases</w:t>
      </w:r>
    </w:p>
    <w:p>
      <w:pPr>
        <w:pStyle w:val="Compact"/>
        <w:numPr>
          <w:numId w:val="1002"/>
          <w:ilvl w:val="0"/>
        </w:numPr>
      </w:pPr>
      <w:r>
        <w:t xml:space="preserve">Minimum of DoD 8140/DoD 8570 IAM Level II Certification (CAP, CASP, CISM, CISSP (or Associate), GSLC)</w:t>
      </w:r>
    </w:p>
    <w:p>
      <w:pPr>
        <w:pStyle w:val="Compact"/>
        <w:numPr>
          <w:numId w:val="1002"/>
          <w:ilvl w:val="0"/>
        </w:numPr>
      </w:pPr>
      <w:r>
        <w:t xml:space="preserve">Bachelors and ten (10) years or more experience as a Cyberspace Analyst or a related functional area</w:t>
      </w:r>
    </w:p>
    <w:p>
      <w:pPr>
        <w:pStyle w:val="Compact"/>
        <w:numPr>
          <w:numId w:val="1002"/>
          <w:ilvl w:val="0"/>
        </w:numPr>
      </w:pPr>
      <w:r>
        <w:t xml:space="preserve">Minimum of DoD 8140/DoD 8570 IAM Level III Certification (CISM, CISSP (or Associate), GSLC)</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yberspace-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yberspace-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2021-10-28T13:18:36Z</dcterms:created>
  <dcterms:modified xsi:type="dcterms:W3CDTF">2021-10-28T13:18:36Z</dcterms:modified>
</cp:coreProperties>
</file>