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https://www.velvetjobs.com/job-descriptions/cybersecurity-architect</w:t>
        </w:r>
      </w:hyperlink>
    </w:p>
    <w:p>
      <w:pPr>
        <w:pStyle w:val="Heading1"/>
      </w:pPr>
      <w:bookmarkStart w:id="21" w:name="example-of-cybersecurity-architect-job-description"/>
      <w:r>
        <w:t xml:space="preserve">Example of Cybersecurity Architect Job Description</w:t>
      </w:r>
      <w:bookmarkEnd w:id="21"/>
    </w:p>
    <w:p>
      <w:pPr>
        <w:pStyle w:val="Compact"/>
      </w:pPr>
      <w:r>
        <w:t xml:space="preserve">Our growing company is hiring for a cybersecurity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security-architect"/>
      <w:r>
        <w:t xml:space="preserve">Responsibilities for cybersecurity architect</w:t>
      </w:r>
      <w:bookmarkEnd w:id="22"/>
    </w:p>
    <w:p>
      <w:pPr>
        <w:pStyle w:val="Compact"/>
        <w:numPr>
          <w:numId w:val="1001"/>
          <w:ilvl w:val="0"/>
        </w:numPr>
      </w:pPr>
      <w:r>
        <w:t xml:space="preserve">To define and to document the SW architecture of the cybersecurity modules</w:t>
      </w:r>
    </w:p>
    <w:p>
      <w:pPr>
        <w:pStyle w:val="Compact"/>
        <w:numPr>
          <w:numId w:val="1001"/>
          <w:ilvl w:val="0"/>
        </w:numPr>
      </w:pPr>
      <w:r>
        <w:t xml:space="preserve">To manage the activity of revision and documentation of the SW domain</w:t>
      </w:r>
    </w:p>
    <w:p>
      <w:pPr>
        <w:pStyle w:val="Compact"/>
        <w:numPr>
          <w:numId w:val="1001"/>
          <w:ilvl w:val="0"/>
        </w:numPr>
      </w:pPr>
      <w:r>
        <w:t xml:space="preserve">To participate when requested to the meetings with the customer supporting the relevant Feature Leader and SW Project Leader on technical discussion</w:t>
      </w:r>
    </w:p>
    <w:p>
      <w:pPr>
        <w:pStyle w:val="Compact"/>
        <w:numPr>
          <w:numId w:val="1001"/>
          <w:ilvl w:val="0"/>
        </w:numPr>
      </w:pPr>
      <w:r>
        <w:t xml:space="preserve">To support the Feature Reference during the effort estimation activities</w:t>
      </w:r>
    </w:p>
    <w:p>
      <w:pPr>
        <w:pStyle w:val="Compact"/>
        <w:numPr>
          <w:numId w:val="1001"/>
          <w:ilvl w:val="0"/>
        </w:numPr>
      </w:pPr>
      <w:r>
        <w:t xml:space="preserve">To provide technical governance in the team (internal and external) during the implementation process</w:t>
      </w:r>
    </w:p>
    <w:p>
      <w:pPr>
        <w:pStyle w:val="Compact"/>
        <w:numPr>
          <w:numId w:val="1001"/>
          <w:ilvl w:val="0"/>
        </w:numPr>
      </w:pPr>
      <w:r>
        <w:t xml:space="preserve">To support the SW development team during debug phase and bug analysis</w:t>
      </w:r>
    </w:p>
    <w:p>
      <w:pPr>
        <w:pStyle w:val="Compact"/>
        <w:numPr>
          <w:numId w:val="1001"/>
          <w:ilvl w:val="0"/>
        </w:numPr>
      </w:pPr>
      <w:r>
        <w:t xml:space="preserve">To support the integration and validation teams in validation activities</w:t>
      </w:r>
    </w:p>
    <w:p>
      <w:pPr>
        <w:pStyle w:val="Compact"/>
        <w:numPr>
          <w:numId w:val="1001"/>
          <w:ilvl w:val="0"/>
        </w:numPr>
      </w:pPr>
      <w:r>
        <w:t xml:space="preserve">To support the System Requirement Engineer and Feature leader in the change request process</w:t>
      </w:r>
    </w:p>
    <w:p>
      <w:pPr>
        <w:pStyle w:val="Compact"/>
        <w:numPr>
          <w:numId w:val="1001"/>
          <w:ilvl w:val="0"/>
        </w:numPr>
      </w:pPr>
      <w:r>
        <w:t xml:space="preserve">To specify and to select the basic SW technologies needed to achieve the target performances and to ensure the best cost/performance compromise</w:t>
      </w:r>
    </w:p>
    <w:p>
      <w:pPr>
        <w:pStyle w:val="Compact"/>
        <w:numPr>
          <w:numId w:val="1001"/>
          <w:ilvl w:val="0"/>
        </w:numPr>
      </w:pPr>
      <w:r>
        <w:t xml:space="preserve">To elaborate internal System Requirements related to SW in cooperation with the System Requirement Engineer and HW System Architect</w:t>
      </w:r>
    </w:p>
    <w:p>
      <w:pPr>
        <w:pStyle w:val="Heading2"/>
      </w:pPr>
      <w:bookmarkStart w:id="23" w:name="qualifications-for-cybersecurity-architect"/>
      <w:r>
        <w:t xml:space="preserve">Qualifications for cybersecurity architect</w:t>
      </w:r>
      <w:bookmarkEnd w:id="23"/>
    </w:p>
    <w:p>
      <w:pPr>
        <w:pStyle w:val="Compact"/>
        <w:numPr>
          <w:numId w:val="1002"/>
          <w:ilvl w:val="0"/>
        </w:numPr>
      </w:pPr>
      <w:r>
        <w:t xml:space="preserve">2 years of experience providing network security services with an additional year of experience with general information technology support</w:t>
      </w:r>
    </w:p>
    <w:p>
      <w:pPr>
        <w:pStyle w:val="Compact"/>
        <w:numPr>
          <w:numId w:val="1002"/>
          <w:ilvl w:val="0"/>
        </w:numPr>
      </w:pPr>
      <w:r>
        <w:t xml:space="preserve">Functional expertise in two or more information assurance technologies or capabilities such as Vulnerability/Threat Assessments, Network Intrusion Detection, Secure Operations, Firewall Design &amp; Deployment, Public Key Encryption, Virtual Private Networks</w:t>
      </w:r>
    </w:p>
    <w:p>
      <w:pPr>
        <w:pStyle w:val="Compact"/>
        <w:numPr>
          <w:numId w:val="1002"/>
          <w:ilvl w:val="0"/>
        </w:numPr>
      </w:pPr>
      <w:r>
        <w:t xml:space="preserve">Proficient in Windows and Linux operating systems and nmap scanning (Slow Scans, Service detection, OS detection, nmap Scipts)</w:t>
      </w:r>
    </w:p>
    <w:p>
      <w:pPr>
        <w:pStyle w:val="Compact"/>
        <w:numPr>
          <w:numId w:val="1002"/>
          <w:ilvl w:val="0"/>
        </w:numPr>
      </w:pPr>
      <w:r>
        <w:t xml:space="preserve">Preferred understanding of for different operating system (Linux, Solaris, Windows XP, Windows 7, Windows Server 2003, Windows Server 2008, Windows Server 2012) based on the CIS benchmarks</w:t>
      </w:r>
    </w:p>
    <w:p>
      <w:pPr>
        <w:pStyle w:val="Compact"/>
        <w:numPr>
          <w:numId w:val="1002"/>
          <w:ilvl w:val="0"/>
        </w:numPr>
      </w:pPr>
      <w:r>
        <w:t xml:space="preserve">Preferred understanding of different database servers (MySql, MSSQL, Oracle) based on the CIS benchmarks</w:t>
      </w:r>
    </w:p>
    <w:p>
      <w:pPr>
        <w:pStyle w:val="Compact"/>
        <w:numPr>
          <w:numId w:val="1002"/>
          <w:ilvl w:val="0"/>
        </w:numPr>
      </w:pPr>
      <w:r>
        <w:t xml:space="preserve">Create new ways to solve existing enterprise security issues and security assessment reports with technical evaluation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2021-10-28T18:35:25Z</dcterms:created>
  <dcterms:modified xsi:type="dcterms:W3CDTF">2021-10-28T18:35:25Z</dcterms:modified>
</cp:coreProperties>
</file>