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https://www.velvetjobs.com/job-descriptions/cybersecurity-analyst-mid</w:t>
        </w:r>
      </w:hyperlink>
    </w:p>
    <w:p>
      <w:pPr>
        <w:pStyle w:val="Heading1"/>
      </w:pPr>
      <w:bookmarkStart w:id="21" w:name="example-of-cybersecurity-analyst-mid-job-description"/>
      <w:r>
        <w:t xml:space="preserve">Example of Cybersecurity Analyst, Mid Job Description</w:t>
      </w:r>
      <w:bookmarkEnd w:id="21"/>
    </w:p>
    <w:p>
      <w:pPr>
        <w:pStyle w:val="Compact"/>
      </w:pPr>
      <w:r>
        <w:t xml:space="preserve">Our growing company is looking to fill the role of cybersecurity analyst, mid. To join our growing team, please review the list of responsibilities and qualifications.</w:t>
      </w:r>
    </w:p>
    <w:p>
      <w:pPr>
        <w:pStyle w:val="Heading2"/>
      </w:pPr>
      <w:bookmarkStart w:id="22" w:name="responsibilities-for-cybersecurity-analyst-mid"/>
      <w:r>
        <w:t xml:space="preserve">Responsibilities for cybersecurity analyst, mid</w:t>
      </w:r>
      <w:bookmarkEnd w:id="22"/>
    </w:p>
    <w:p>
      <w:pPr>
        <w:pStyle w:val="Compact"/>
        <w:numPr>
          <w:numId w:val="1001"/>
          <w:ilvl w:val="0"/>
        </w:numPr>
      </w:pPr>
      <w:r>
        <w:t xml:space="preserve">Knowledge of the DoD, IC, and national level system security initiatives and secure information and local area network or wide area network technologies</w:t>
      </w:r>
    </w:p>
    <w:p>
      <w:pPr>
        <w:pStyle w:val="Compact"/>
        <w:numPr>
          <w:numId w:val="1001"/>
          <w:ilvl w:val="0"/>
        </w:numPr>
      </w:pPr>
      <w:r>
        <w:t xml:space="preserve">Knowledge of working with the Operational Designated Authorizing Official (ODAA) or Navy Authorizing Official (NAO) and the Office of Naval Intelligence (ONI) business processes, including with the A&amp;A specific processes for ONI collateral systems</w:t>
      </w:r>
    </w:p>
    <w:p>
      <w:pPr>
        <w:pStyle w:val="Compact"/>
        <w:numPr>
          <w:numId w:val="1001"/>
          <w:ilvl w:val="0"/>
        </w:numPr>
      </w:pPr>
      <w:r>
        <w:t xml:space="preserve">Knowledge of DoD, Naval Network Warfare Command (NNWC), Fleet Cyber Command (FCC), DoD Intelligence Information Systems (DoDIIS), and IC tools, systems, and reporting mechanisms and requirements for A&amp;A</w:t>
      </w:r>
    </w:p>
    <w:p>
      <w:pPr>
        <w:pStyle w:val="Compact"/>
        <w:numPr>
          <w:numId w:val="1001"/>
          <w:ilvl w:val="0"/>
        </w:numPr>
      </w:pPr>
      <w:r>
        <w:t xml:space="preserve">Experience in working with the Intelligence Community (IC), intelligence systems, and IC system requirements</w:t>
      </w:r>
    </w:p>
    <w:p>
      <w:pPr>
        <w:pStyle w:val="Compact"/>
        <w:numPr>
          <w:numId w:val="1001"/>
          <w:ilvl w:val="0"/>
        </w:numPr>
      </w:pPr>
      <w:r>
        <w:t xml:space="preserve">Knowledge of Navy and Marine Corps IA and Cybersecurity policies</w:t>
      </w:r>
    </w:p>
    <w:p>
      <w:pPr>
        <w:pStyle w:val="Compact"/>
        <w:numPr>
          <w:numId w:val="1001"/>
          <w:ilvl w:val="0"/>
        </w:numPr>
      </w:pPr>
      <w:r>
        <w:t xml:space="preserve">Experience with HBSS and configuration reviews, wireless and mobile security, database security, cross domain solutions, vulnerability scanning, VoIP, exchange services, traditional or physical security, different operating systems, including UNIX, Windows, and Linux, Web servers, domain name systems (DNSes), internal and external network infrastructure, releasable networks, and compliance directives, including CTO - 07-015, TASKORD 12-0863, OPORD 12-1016, TASKORD 13-0651 or 14-0185</w:t>
      </w:r>
    </w:p>
    <w:p>
      <w:pPr>
        <w:pStyle w:val="Heading2"/>
      </w:pPr>
      <w:bookmarkStart w:id="23" w:name="qualifications-for-cybersecurity-analyst-mid"/>
      <w:r>
        <w:t xml:space="preserve">Qualifications for cybersecurity analyst, mid</w:t>
      </w:r>
      <w:bookmarkEnd w:id="23"/>
    </w:p>
    <w:p>
      <w:pPr>
        <w:pStyle w:val="Compact"/>
        <w:numPr>
          <w:numId w:val="1002"/>
          <w:ilvl w:val="0"/>
        </w:numPr>
      </w:pPr>
      <w:r>
        <w:t xml:space="preserve">Knowledge of Authorization and Accreditation (A&amp;A) processes and standards</w:t>
      </w:r>
    </w:p>
    <w:p>
      <w:pPr>
        <w:pStyle w:val="Compact"/>
        <w:numPr>
          <w:numId w:val="1002"/>
          <w:ilvl w:val="0"/>
        </w:numPr>
      </w:pPr>
      <w:r>
        <w:t xml:space="preserve">1+ years of experience with performing technical security assessments, including vulnerability assessments, security control reviews, and system configuration checks to support DIACAP or RMF</w:t>
      </w:r>
    </w:p>
    <w:p>
      <w:pPr>
        <w:pStyle w:val="Compact"/>
        <w:numPr>
          <w:numId w:val="1002"/>
          <w:ilvl w:val="0"/>
        </w:numPr>
      </w:pPr>
      <w:r>
        <w:t xml:space="preserve">1+ years of experience in working with NIST RMF for A&amp;A</w:t>
      </w:r>
    </w:p>
    <w:p>
      <w:pPr>
        <w:pStyle w:val="Compact"/>
        <w:numPr>
          <w:numId w:val="1002"/>
          <w:ilvl w:val="0"/>
        </w:numPr>
      </w:pPr>
      <w:r>
        <w:t xml:space="preserve">Experience with performing Cybersecurity risk assessments and mitigation</w:t>
      </w:r>
    </w:p>
    <w:p>
      <w:pPr>
        <w:pStyle w:val="Compact"/>
        <w:numPr>
          <w:numId w:val="1002"/>
          <w:ilvl w:val="0"/>
        </w:numPr>
      </w:pPr>
      <w:r>
        <w:t xml:space="preserve">Experience with testing Navy systems</w:t>
      </w:r>
    </w:p>
    <w:p>
      <w:pPr>
        <w:pStyle w:val="Compact"/>
        <w:numPr>
          <w:numId w:val="1002"/>
          <w:ilvl w:val="0"/>
        </w:numPr>
      </w:pPr>
      <w:r>
        <w:t xml:space="preserve">CompTIA IAT 8570 (Sec+ or CISSP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security-analyst-mi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security-analyst-mi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2021-10-28T13:18:26Z</dcterms:created>
  <dcterms:modified xsi:type="dcterms:W3CDTF">2021-10-28T13:18:26Z</dcterms:modified>
</cp:coreProperties>
</file>