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https://www.velvetjobs.com/job-descriptions/cyber-security-engineer</w:t>
        </w:r>
      </w:hyperlink>
    </w:p>
    <w:p>
      <w:pPr>
        <w:pStyle w:val="Heading1"/>
      </w:pPr>
      <w:bookmarkStart w:id="21" w:name="example-of-cyber-security-engineer-job-description"/>
      <w:r>
        <w:t xml:space="preserve">Example of Cyber Security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cyber security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yber-security-engineer"/>
      <w:r>
        <w:t xml:space="preserve">Responsibilities for cyber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and mitigates system security threats and risks throughout the project life cycle</w:t>
      </w:r>
    </w:p>
    <w:p>
      <w:pPr>
        <w:pStyle w:val="Compact"/>
        <w:numPr>
          <w:numId w:val="1001"/>
          <w:ilvl w:val="0"/>
        </w:numPr>
      </w:pPr>
      <w:r>
        <w:t xml:space="preserve">Leads technical security tasks for development project(s)</w:t>
      </w:r>
    </w:p>
    <w:p>
      <w:pPr>
        <w:pStyle w:val="Compact"/>
        <w:numPr>
          <w:numId w:val="1001"/>
          <w:ilvl w:val="0"/>
        </w:numPr>
      </w:pPr>
      <w:r>
        <w:t xml:space="preserve">Administration of Cybersecurity systems and operations</w:t>
      </w:r>
    </w:p>
    <w:p>
      <w:pPr>
        <w:pStyle w:val="Compact"/>
        <w:numPr>
          <w:numId w:val="1001"/>
          <w:ilvl w:val="0"/>
        </w:numPr>
      </w:pPr>
      <w:r>
        <w:t xml:space="preserve">SME on design, configuration, and detection capabilities</w:t>
      </w:r>
    </w:p>
    <w:p>
      <w:pPr>
        <w:pStyle w:val="Compact"/>
        <w:numPr>
          <w:numId w:val="1001"/>
          <w:ilvl w:val="0"/>
        </w:numPr>
      </w:pPr>
      <w:r>
        <w:t xml:space="preserve">Remain up to date with advances in security tool technologies</w:t>
      </w:r>
    </w:p>
    <w:p>
      <w:pPr>
        <w:pStyle w:val="Compact"/>
        <w:numPr>
          <w:numId w:val="1001"/>
          <w:ilvl w:val="0"/>
        </w:numPr>
      </w:pPr>
      <w:r>
        <w:t xml:space="preserve">Analyze and test existing Security Architecture with a view for identifying design improvements, finding gap areas, and improving on areas of potential vulnerability</w:t>
      </w:r>
    </w:p>
    <w:p>
      <w:pPr>
        <w:pStyle w:val="Compact"/>
        <w:numPr>
          <w:numId w:val="1001"/>
          <w:ilvl w:val="0"/>
        </w:numPr>
      </w:pPr>
      <w:r>
        <w:t xml:space="preserve">Protect data and maintain its confidentiality, availability, and integrity</w:t>
      </w:r>
    </w:p>
    <w:p>
      <w:pPr>
        <w:pStyle w:val="Compact"/>
        <w:numPr>
          <w:numId w:val="1001"/>
          <w:ilvl w:val="0"/>
        </w:numPr>
      </w:pPr>
      <w:r>
        <w:t xml:space="preserve">Day-to-day operational security administration duties</w:t>
      </w:r>
    </w:p>
    <w:p>
      <w:pPr>
        <w:pStyle w:val="Compact"/>
        <w:numPr>
          <w:numId w:val="1001"/>
          <w:ilvl w:val="0"/>
        </w:numPr>
      </w:pPr>
      <w:r>
        <w:t xml:space="preserve">Participate in the design, building, and maintaining of enterprise information security controls</w:t>
      </w:r>
    </w:p>
    <w:p>
      <w:pPr>
        <w:pStyle w:val="Compact"/>
        <w:numPr>
          <w:numId w:val="1001"/>
          <w:ilvl w:val="0"/>
        </w:numPr>
      </w:pPr>
      <w:r>
        <w:t xml:space="preserve">Continuously improve security posture while monitoring the threat landscape</w:t>
      </w:r>
    </w:p>
    <w:p>
      <w:pPr>
        <w:pStyle w:val="Heading2"/>
      </w:pPr>
      <w:bookmarkStart w:id="23" w:name="qualifications-for-cyber-security-engineer"/>
      <w:r>
        <w:t xml:space="preserve">Qualifications for cyber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Recommends cyber/security solutions to support customer requirements</w:t>
      </w:r>
    </w:p>
    <w:p>
      <w:pPr>
        <w:pStyle w:val="Compact"/>
        <w:numPr>
          <w:numId w:val="1002"/>
          <w:ilvl w:val="0"/>
        </w:numPr>
      </w:pPr>
      <w:r>
        <w:t xml:space="preserve">Establishes and satisfies cyber and security requirements based upon the analysis of user, policy, regulatory, and resource demands</w:t>
      </w:r>
    </w:p>
    <w:p>
      <w:pPr>
        <w:pStyle w:val="Compact"/>
        <w:numPr>
          <w:numId w:val="1002"/>
          <w:ilvl w:val="0"/>
        </w:numPr>
      </w:pPr>
      <w:r>
        <w:t xml:space="preserve">Analyzes general cyber-related technical problems and provides basic engineering and technical support in solving these problems</w:t>
      </w:r>
    </w:p>
    <w:p>
      <w:pPr>
        <w:pStyle w:val="Compact"/>
        <w:numPr>
          <w:numId w:val="1002"/>
          <w:ilvl w:val="0"/>
        </w:numPr>
      </w:pPr>
      <w:r>
        <w:t xml:space="preserve">Must be DoD Directive 8570.01-M compliant Information Assurance Manager (IAM) Level II</w:t>
      </w:r>
    </w:p>
    <w:p>
      <w:pPr>
        <w:pStyle w:val="Compact"/>
        <w:numPr>
          <w:numId w:val="1002"/>
          <w:ilvl w:val="0"/>
        </w:numPr>
      </w:pPr>
      <w:r>
        <w:t xml:space="preserve">Candidate must possess a minimum fourteen (14) years of experience as an ISSE on programs and contracts of similar scope, type, and complexity</w:t>
      </w:r>
    </w:p>
    <w:p>
      <w:pPr>
        <w:pStyle w:val="Compact"/>
        <w:numPr>
          <w:numId w:val="1002"/>
          <w:ilvl w:val="0"/>
        </w:numPr>
      </w:pPr>
      <w:r>
        <w:t xml:space="preserve">An understanding of Software Development best practices – software testing, Software Configuration Management (SCM), Bug Trackers, etc…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2021-10-28T18:38:26Z</dcterms:created>
  <dcterms:modified xsi:type="dcterms:W3CDTF">2021-10-28T18:38:26Z</dcterms:modified>
</cp:coreProperties>
</file>