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https://www.velvetjobs.com/job-descriptions/customer-service-director</w:t>
        </w:r>
      </w:hyperlink>
    </w:p>
    <w:p>
      <w:pPr>
        <w:pStyle w:val="Heading1"/>
      </w:pPr>
      <w:bookmarkStart w:id="21" w:name="example-of-customer-service-director-job-description"/>
      <w:r>
        <w:t xml:space="preserve">Example of Customer Service Director Job Description</w:t>
      </w:r>
      <w:bookmarkEnd w:id="21"/>
    </w:p>
    <w:p>
      <w:pPr>
        <w:pStyle w:val="Compact"/>
      </w:pPr>
      <w:r>
        <w:t xml:space="preserve">Our company is growing rapidly and is looking to fill the role of customer service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director"/>
      <w:r>
        <w:t xml:space="preserve">Responsibilities for customer service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key performance metrics, including consumer satisfaction, quality, compliance, employee engagement and financial objectives</w:t>
      </w:r>
    </w:p>
    <w:p>
      <w:pPr>
        <w:pStyle w:val="Compact"/>
        <w:numPr>
          <w:numId w:val="1001"/>
          <w:ilvl w:val="0"/>
        </w:numPr>
      </w:pPr>
      <w:r>
        <w:t xml:space="preserve">Communicates and reinforces a clear set of objectives and performance expectations ensuring linkage to UHC’s mission, strategy and business plans</w:t>
      </w:r>
    </w:p>
    <w:p>
      <w:pPr>
        <w:pStyle w:val="Compact"/>
        <w:numPr>
          <w:numId w:val="1001"/>
          <w:ilvl w:val="0"/>
        </w:numPr>
      </w:pPr>
      <w:r>
        <w:t xml:space="preserve">Direct overall operations, determine performance objectives / metrics and define tools to measure progress and ensure consistent achievement of business objectives</w:t>
      </w:r>
    </w:p>
    <w:p>
      <w:pPr>
        <w:pStyle w:val="Compact"/>
        <w:numPr>
          <w:numId w:val="1001"/>
          <w:ilvl w:val="0"/>
        </w:numPr>
      </w:pPr>
      <w:r>
        <w:t xml:space="preserve">Attract, hire, develop, and retain the talented people needed to move the needle on our DHL customer experience</w:t>
      </w:r>
    </w:p>
    <w:p>
      <w:pPr>
        <w:pStyle w:val="Compact"/>
        <w:numPr>
          <w:numId w:val="1001"/>
          <w:ilvl w:val="0"/>
        </w:numPr>
      </w:pPr>
      <w:r>
        <w:t xml:space="preserve">Meet or exceed key performance metrics, including escalation rates, case resolution times, complaint rates, product launch effectiveness, and customer loyalty</w:t>
      </w:r>
    </w:p>
    <w:p>
      <w:pPr>
        <w:pStyle w:val="Compact"/>
        <w:numPr>
          <w:numId w:val="1001"/>
          <w:ilvl w:val="0"/>
        </w:numPr>
      </w:pPr>
      <w:r>
        <w:t xml:space="preserve">Analyze and make recommendations based on volume trends and other factors for forecasting future customer</w:t>
      </w:r>
    </w:p>
    <w:p>
      <w:pPr>
        <w:pStyle w:val="Compact"/>
        <w:numPr>
          <w:numId w:val="1001"/>
          <w:ilvl w:val="0"/>
        </w:numPr>
      </w:pPr>
      <w:r>
        <w:t xml:space="preserve">Accountable for maintaining and improving all applicable Quality and Performance measures (Service Level Agreements, Net Promoter Score, Claim Inventories, ) associated with Claims and Customer Service functions</w:t>
      </w:r>
    </w:p>
    <w:p>
      <w:pPr>
        <w:pStyle w:val="Compact"/>
        <w:numPr>
          <w:numId w:val="1001"/>
          <w:ilvl w:val="0"/>
        </w:numPr>
      </w:pPr>
      <w:r>
        <w:t xml:space="preserve">Leadership, strategic oversight and management of over 150 domestic employees, including management teams, distributed across multiple work functions and office locations</w:t>
      </w:r>
    </w:p>
    <w:p>
      <w:pPr>
        <w:pStyle w:val="Compact"/>
        <w:numPr>
          <w:numId w:val="1001"/>
          <w:ilvl w:val="0"/>
        </w:numPr>
      </w:pPr>
      <w:r>
        <w:t xml:space="preserve">Strategic management of relationship with offshore partners, including monitoring of productivity, staffing, and interaction/integration with onshore processes and staff</w:t>
      </w:r>
    </w:p>
    <w:p>
      <w:pPr>
        <w:pStyle w:val="Compact"/>
        <w:numPr>
          <w:numId w:val="1001"/>
          <w:ilvl w:val="0"/>
        </w:numPr>
      </w:pPr>
      <w:r>
        <w:t xml:space="preserve">Maintaining appropriate staffing levels, including proactive forecasting based on projected sales, attrition, and business needs, for Customer Service and Claim functions independently</w:t>
      </w:r>
    </w:p>
    <w:p>
      <w:pPr>
        <w:pStyle w:val="Heading2"/>
      </w:pPr>
      <w:bookmarkStart w:id="23" w:name="qualifications-for-customer-service-director"/>
      <w:r>
        <w:t xml:space="preserve">Qualifications for customer service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 (up to 20%) both internationally and domestically</w:t>
      </w:r>
    </w:p>
    <w:p>
      <w:pPr>
        <w:pStyle w:val="Compact"/>
        <w:numPr>
          <w:numId w:val="1002"/>
          <w:ilvl w:val="0"/>
        </w:numPr>
      </w:pPr>
      <w:r>
        <w:t xml:space="preserve">Strong relationship development/collaboration a broad set of stakeholders across the company</w:t>
      </w:r>
    </w:p>
    <w:p>
      <w:pPr>
        <w:pStyle w:val="Compact"/>
        <w:numPr>
          <w:numId w:val="1002"/>
          <w:ilvl w:val="0"/>
        </w:numPr>
      </w:pPr>
      <w:r>
        <w:t xml:space="preserve">10+ years leading high performance recruiting teams in a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Excellent change management and change leadership skills</w:t>
      </w:r>
    </w:p>
    <w:p>
      <w:pPr>
        <w:pStyle w:val="Compact"/>
        <w:numPr>
          <w:numId w:val="1002"/>
          <w:ilvl w:val="0"/>
        </w:numPr>
      </w:pPr>
      <w:r>
        <w:t xml:space="preserve">Science Degree and/or apprenticeship and/or 10+ years of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Formal project management certification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2021-10-28T13:36:10Z</dcterms:created>
  <dcterms:modified xsi:type="dcterms:W3CDTF">2021-10-28T13:36:10Z</dcterms:modified>
</cp:coreProperties>
</file>