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https://www.velvetjobs.com/job-descriptions/customer-leader</w:t>
        </w:r>
      </w:hyperlink>
    </w:p>
    <w:p>
      <w:pPr>
        <w:pStyle w:val="Heading1"/>
      </w:pPr>
      <w:bookmarkStart w:id="21" w:name="example-of-customer-leader-job-description"/>
      <w:r>
        <w:t xml:space="preserve">Example of Customer Leader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leader. To join our growing team, please review the list of responsibilities and qualifications.</w:t>
      </w:r>
    </w:p>
    <w:p>
      <w:pPr>
        <w:pStyle w:val="Heading2"/>
      </w:pPr>
      <w:bookmarkStart w:id="22" w:name="responsibilities-for-customer-leader"/>
      <w:r>
        <w:t xml:space="preserve">Responsibilities for customer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relevant connection reports to ensure compliance to GSOP and NG standards</w:t>
      </w:r>
    </w:p>
    <w:p>
      <w:pPr>
        <w:pStyle w:val="Compact"/>
        <w:numPr>
          <w:numId w:val="1001"/>
          <w:ilvl w:val="0"/>
        </w:numPr>
      </w:pPr>
      <w:r>
        <w:t xml:space="preserve">Monitor acceptance levels and lead times to move resources accordingly</w:t>
      </w:r>
    </w:p>
    <w:p>
      <w:pPr>
        <w:pStyle w:val="Compact"/>
        <w:numPr>
          <w:numId w:val="1001"/>
          <w:ilvl w:val="0"/>
        </w:numPr>
      </w:pPr>
      <w:r>
        <w:t xml:space="preserve">Review the planning audit sheets to identify training/coaching gaps</w:t>
      </w:r>
    </w:p>
    <w:p>
      <w:pPr>
        <w:pStyle w:val="Compact"/>
        <w:numPr>
          <w:numId w:val="1001"/>
          <w:ilvl w:val="0"/>
        </w:numPr>
      </w:pPr>
      <w:r>
        <w:t xml:space="preserve">Review the planning tool to identify and highlight gaps to the schedulers to ensure the target value is scheduled</w:t>
      </w:r>
    </w:p>
    <w:p>
      <w:pPr>
        <w:pStyle w:val="Compact"/>
        <w:numPr>
          <w:numId w:val="1001"/>
          <w:ilvl w:val="0"/>
        </w:numPr>
      </w:pPr>
      <w:r>
        <w:t xml:space="preserve">Issue, monitor and chase outstanding surveys</w:t>
      </w:r>
    </w:p>
    <w:p>
      <w:pPr>
        <w:pStyle w:val="Compact"/>
        <w:numPr>
          <w:numId w:val="1001"/>
          <w:ilvl w:val="0"/>
        </w:numPr>
      </w:pPr>
      <w:r>
        <w:t xml:space="preserve">Experience of working within an office environment</w:t>
      </w:r>
    </w:p>
    <w:p>
      <w:pPr>
        <w:pStyle w:val="Compact"/>
        <w:numPr>
          <w:numId w:val="1001"/>
          <w:ilvl w:val="0"/>
        </w:numPr>
      </w:pPr>
      <w:r>
        <w:t xml:space="preserve">Experience of National Grid GDFO systems</w:t>
      </w:r>
    </w:p>
    <w:p>
      <w:pPr>
        <w:pStyle w:val="Compact"/>
        <w:numPr>
          <w:numId w:val="1001"/>
          <w:ilvl w:val="0"/>
        </w:numPr>
      </w:pPr>
      <w:r>
        <w:t xml:space="preserve">Knowledge of NRSWA and TMA processes</w:t>
      </w:r>
    </w:p>
    <w:p>
      <w:pPr>
        <w:pStyle w:val="Compact"/>
        <w:numPr>
          <w:numId w:val="1001"/>
          <w:ilvl w:val="0"/>
        </w:numPr>
      </w:pPr>
      <w:r>
        <w:t xml:space="preserve">Experience of interrogating and monitoring reports</w:t>
      </w:r>
    </w:p>
    <w:p>
      <w:pPr>
        <w:pStyle w:val="Compact"/>
        <w:numPr>
          <w:numId w:val="1001"/>
          <w:ilvl w:val="0"/>
        </w:numPr>
      </w:pPr>
      <w:r>
        <w:t xml:space="preserve">To lead and direct employee and vendor activities, work with ASM/GM to provide clear and coordinated leadership to a team of customer service agents and ensure that vendor and contractor employees carry out their duties in accordance with contractual agreements</w:t>
      </w:r>
    </w:p>
    <w:p>
      <w:pPr>
        <w:pStyle w:val="Heading2"/>
      </w:pPr>
      <w:bookmarkStart w:id="23" w:name="qualifications-for-customer-leader"/>
      <w:r>
        <w:t xml:space="preserve">Qualifications for customer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ordinarily acquired from a B.S</w:t>
      </w:r>
    </w:p>
    <w:p>
      <w:pPr>
        <w:pStyle w:val="Compact"/>
        <w:numPr>
          <w:numId w:val="1002"/>
          <w:ilvl w:val="0"/>
        </w:numPr>
      </w:pPr>
      <w:r>
        <w:t xml:space="preserve">They effectively utilize resources in the development of customer service, logistics, category development, and retail execution (i.e., service provider capabilities</w:t>
      </w:r>
    </w:p>
    <w:p>
      <w:pPr>
        <w:pStyle w:val="Compact"/>
        <w:numPr>
          <w:numId w:val="1002"/>
          <w:ilvl w:val="0"/>
        </w:numPr>
      </w:pPr>
      <w:r>
        <w:t xml:space="preserve">Guide Customer Care and Customer Experience Strategy for the In India for India Customer Care (IDC) and Global Customer Care (GCC) teams</w:t>
      </w:r>
    </w:p>
    <w:p>
      <w:pPr>
        <w:pStyle w:val="Compact"/>
        <w:numPr>
          <w:numId w:val="1002"/>
          <w:ilvl w:val="0"/>
        </w:numPr>
      </w:pPr>
      <w:r>
        <w:t xml:space="preserve">Plans and engages in activities to ensure an enhanced customer experience</w:t>
      </w:r>
    </w:p>
    <w:p>
      <w:pPr>
        <w:pStyle w:val="Compact"/>
        <w:numPr>
          <w:numId w:val="1002"/>
          <w:ilvl w:val="0"/>
        </w:numPr>
      </w:pPr>
      <w:r>
        <w:t xml:space="preserve">5-10 years demonstrable experience of leading process improvement initiatives across operational (manufacturing or logistics) and business management settings in any industry</w:t>
      </w:r>
    </w:p>
    <w:p>
      <w:pPr>
        <w:pStyle w:val="Compact"/>
        <w:numPr>
          <w:numId w:val="1002"/>
          <w:ilvl w:val="0"/>
        </w:numPr>
      </w:pPr>
      <w:r>
        <w:t xml:space="preserve">Hands-on experience implementing a variety of DBS/Lean tools to drive Lean Conversion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2021-10-28T13:36:39Z</dcterms:created>
  <dcterms:modified xsi:type="dcterms:W3CDTF">2021-10-28T13:36:39Z</dcterms:modified>
</cp:coreProperties>
</file>