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https://www.velvetjobs.com/job-descriptions/customer-engagement-executive</w:t>
        </w:r>
      </w:hyperlink>
    </w:p>
    <w:p>
      <w:pPr>
        <w:pStyle w:val="Heading1"/>
      </w:pPr>
      <w:bookmarkStart w:id="21" w:name="example-of-customer-engagement-executive-job-description"/>
      <w:r>
        <w:t xml:space="preserve">Example of Customer Engagement Executive Job Description</w:t>
      </w:r>
      <w:bookmarkEnd w:id="21"/>
    </w:p>
    <w:p>
      <w:pPr>
        <w:pStyle w:val="Compact"/>
      </w:pPr>
      <w:r>
        <w:t xml:space="preserve">Our growing company is hiring for a customer engagement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engagement-executive"/>
      <w:r>
        <w:t xml:space="preserve">Responsibilities for customer engagement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Interpret data provided by Analytics and Research to plan and design tactical requirements for each campaign and read results</w:t>
      </w:r>
    </w:p>
    <w:p>
      <w:pPr>
        <w:pStyle w:val="Compact"/>
        <w:numPr>
          <w:numId w:val="1001"/>
          <w:ilvl w:val="0"/>
        </w:numPr>
      </w:pPr>
      <w:r>
        <w:t xml:space="preserve">Serve as the primary liaison between Ultimate Rewards and Brand product teams to align on strategy, priorities and implement with excellence</w:t>
      </w:r>
    </w:p>
    <w:p>
      <w:pPr>
        <w:pStyle w:val="Compact"/>
        <w:numPr>
          <w:numId w:val="1001"/>
          <w:ilvl w:val="0"/>
        </w:numPr>
      </w:pPr>
      <w:r>
        <w:t xml:space="preserve">Leverage internal resources to operationalize marketing opportunities and ongoing business activities</w:t>
      </w:r>
    </w:p>
    <w:p>
      <w:pPr>
        <w:pStyle w:val="Compact"/>
        <w:numPr>
          <w:numId w:val="1001"/>
          <w:ilvl w:val="0"/>
        </w:numPr>
      </w:pPr>
      <w:r>
        <w:t xml:space="preserve">Reconcile, on an ongoing basis, all expenses associated with marketing initiatives he/she manages</w:t>
      </w:r>
    </w:p>
    <w:p>
      <w:pPr>
        <w:pStyle w:val="Compact"/>
        <w:numPr>
          <w:numId w:val="1001"/>
          <w:ilvl w:val="0"/>
        </w:numPr>
      </w:pPr>
      <w:r>
        <w:t xml:space="preserve">Manage external/internal agency partner relationships</w:t>
      </w:r>
    </w:p>
    <w:p>
      <w:pPr>
        <w:pStyle w:val="Compact"/>
        <w:numPr>
          <w:numId w:val="1001"/>
          <w:ilvl w:val="0"/>
        </w:numPr>
      </w:pPr>
      <w:r>
        <w:t xml:space="preserve">Establish and maintain strong relationships with top seller customer accounts on the Ariba Network</w:t>
      </w:r>
    </w:p>
    <w:p>
      <w:pPr>
        <w:pStyle w:val="Compact"/>
        <w:numPr>
          <w:numId w:val="1001"/>
          <w:ilvl w:val="0"/>
        </w:numPr>
      </w:pPr>
      <w:r>
        <w:t xml:space="preserve">Partner competency plan to ensure partner resources are trained on the latest solution and sales content</w:t>
      </w:r>
    </w:p>
    <w:p>
      <w:pPr>
        <w:pStyle w:val="Compact"/>
        <w:numPr>
          <w:numId w:val="1001"/>
          <w:ilvl w:val="0"/>
        </w:numPr>
      </w:pPr>
      <w:r>
        <w:t xml:space="preserve">Process daily policy administration accurately and timely</w:t>
      </w:r>
    </w:p>
    <w:p>
      <w:pPr>
        <w:pStyle w:val="Compact"/>
        <w:numPr>
          <w:numId w:val="1001"/>
          <w:ilvl w:val="0"/>
        </w:numPr>
      </w:pPr>
      <w:r>
        <w:t xml:space="preserve">Maintain an up-to-date database information to ensure high accuracy</w:t>
      </w:r>
    </w:p>
    <w:p>
      <w:pPr>
        <w:pStyle w:val="Compact"/>
        <w:numPr>
          <w:numId w:val="1001"/>
          <w:ilvl w:val="0"/>
        </w:numPr>
      </w:pPr>
      <w:r>
        <w:t xml:space="preserve">Perform investigation and periodic review to comply with Anti-Money Laundry (AML) and sanctions requirements</w:t>
      </w:r>
    </w:p>
    <w:p>
      <w:pPr>
        <w:pStyle w:val="Heading2"/>
      </w:pPr>
      <w:bookmarkStart w:id="23" w:name="qualifications-for-customer-engagement-executive"/>
      <w:r>
        <w:t xml:space="preserve">Qualifications for customer engagement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CRM software sales and presales</w:t>
      </w:r>
    </w:p>
    <w:p>
      <w:pPr>
        <w:pStyle w:val="Compact"/>
        <w:numPr>
          <w:numId w:val="1002"/>
          <w:ilvl w:val="0"/>
        </w:numPr>
      </w:pPr>
      <w:r>
        <w:t xml:space="preserve">Experience in selling business applications</w:t>
      </w:r>
    </w:p>
    <w:p>
      <w:pPr>
        <w:pStyle w:val="Compact"/>
        <w:numPr>
          <w:numId w:val="1002"/>
          <w:ilvl w:val="0"/>
        </w:numPr>
      </w:pPr>
      <w:r>
        <w:t xml:space="preserve">You’ll relish a challenge</w:t>
      </w:r>
    </w:p>
    <w:p>
      <w:pPr>
        <w:pStyle w:val="Compact"/>
        <w:numPr>
          <w:numId w:val="1002"/>
          <w:ilvl w:val="0"/>
        </w:numPr>
      </w:pPr>
      <w:r>
        <w:t xml:space="preserve">Fluent English and German (C1 level)</w:t>
      </w:r>
    </w:p>
    <w:p>
      <w:pPr>
        <w:pStyle w:val="Compact"/>
        <w:numPr>
          <w:numId w:val="1002"/>
          <w:ilvl w:val="0"/>
        </w:numPr>
      </w:pPr>
      <w:r>
        <w:t xml:space="preserve">Lead and execute 360°, broad-scale marketing and customer engagement programs to drive brand exposure and billings</w:t>
      </w:r>
    </w:p>
    <w:p>
      <w:pPr>
        <w:pStyle w:val="Compact"/>
        <w:numPr>
          <w:numId w:val="1002"/>
          <w:ilvl w:val="0"/>
        </w:numPr>
      </w:pPr>
      <w:r>
        <w:t xml:space="preserve">Drive marketing projects to enhance overall customer engagement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engagem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engagem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2021-10-28T13:09:17Z</dcterms:created>
  <dcterms:modified xsi:type="dcterms:W3CDTF">2021-10-28T13:09:17Z</dcterms:modified>
</cp:coreProperties>
</file>