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https://www.velvetjobs.com/job-descriptions/custody-product-manager</w:t>
        </w:r>
      </w:hyperlink>
    </w:p>
    <w:p>
      <w:pPr>
        <w:pStyle w:val="Heading1"/>
      </w:pPr>
      <w:bookmarkStart w:id="21" w:name="example-of-custody-product-manager-job-description"/>
      <w:r>
        <w:t xml:space="preserve">Example of Custody Product Manager Job Description</w:t>
      </w:r>
      <w:bookmarkEnd w:id="21"/>
    </w:p>
    <w:p>
      <w:pPr>
        <w:pStyle w:val="Compact"/>
      </w:pPr>
      <w:r>
        <w:t xml:space="preserve">Our innovative and growing company is looking to fill the role of custody product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dy-product-manager"/>
      <w:r>
        <w:t xml:space="preserve">Responsibilities for custody product manager</w:t>
      </w:r>
      <w:bookmarkEnd w:id="22"/>
    </w:p>
    <w:p>
      <w:pPr>
        <w:pStyle w:val="Compact"/>
        <w:numPr>
          <w:numId w:val="1001"/>
          <w:ilvl w:val="0"/>
        </w:numPr>
      </w:pPr>
      <w:r>
        <w:t xml:space="preserve">Work in partnership with Product Development, Technology, Operations, Legal, Compliance and Risk to design and develop operating models for new or existing clients</w:t>
      </w:r>
    </w:p>
    <w:p>
      <w:pPr>
        <w:pStyle w:val="Compact"/>
        <w:numPr>
          <w:numId w:val="1001"/>
          <w:ilvl w:val="0"/>
        </w:numPr>
      </w:pPr>
      <w:r>
        <w:t xml:space="preserve">Develop and manage financial metrics and management reporting related to Custody cash balances, partnering closely with Business Management and Financial Controllers on P&amp;L management</w:t>
      </w:r>
    </w:p>
    <w:p>
      <w:pPr>
        <w:pStyle w:val="Compact"/>
        <w:numPr>
          <w:numId w:val="1001"/>
          <w:ilvl w:val="0"/>
        </w:numPr>
      </w:pPr>
      <w:r>
        <w:t xml:space="preserve">Key point of contact for Australia &amp; New Zealand client base needs across Sales and Client Service</w:t>
      </w:r>
    </w:p>
    <w:p>
      <w:pPr>
        <w:pStyle w:val="Compact"/>
        <w:numPr>
          <w:numId w:val="1001"/>
          <w:ilvl w:val="0"/>
        </w:numPr>
      </w:pPr>
      <w:r>
        <w:t xml:space="preserve">Governance and management of Australia Specific Solutions</w:t>
      </w:r>
    </w:p>
    <w:p>
      <w:pPr>
        <w:pStyle w:val="Compact"/>
        <w:numPr>
          <w:numId w:val="1001"/>
          <w:ilvl w:val="0"/>
        </w:numPr>
      </w:pPr>
      <w:r>
        <w:t xml:space="preserve">Drive the development and positioning of Notional Pooling Capabilities for the APAC region</w:t>
      </w:r>
    </w:p>
    <w:p>
      <w:pPr>
        <w:pStyle w:val="Compact"/>
        <w:numPr>
          <w:numId w:val="1001"/>
          <w:ilvl w:val="0"/>
        </w:numPr>
      </w:pPr>
      <w:r>
        <w:t xml:space="preserve">Provide RFP support as required including on-site participation during clients’ due diligence, new client meetings</w:t>
      </w:r>
    </w:p>
    <w:p>
      <w:pPr>
        <w:pStyle w:val="Compact"/>
        <w:numPr>
          <w:numId w:val="1001"/>
          <w:ilvl w:val="0"/>
        </w:numPr>
      </w:pPr>
      <w:r>
        <w:t xml:space="preserve">Assist in the preparation of product collaterals, FAQs</w:t>
      </w:r>
    </w:p>
    <w:p>
      <w:pPr>
        <w:pStyle w:val="Compact"/>
        <w:numPr>
          <w:numId w:val="1001"/>
          <w:ilvl w:val="0"/>
        </w:numPr>
      </w:pPr>
      <w:r>
        <w:t xml:space="preserve">Support the various liquidity products in the European region – working with various teams to support the implementation of product set</w:t>
      </w:r>
    </w:p>
    <w:p>
      <w:pPr>
        <w:pStyle w:val="Compact"/>
        <w:numPr>
          <w:numId w:val="1001"/>
          <w:ilvl w:val="0"/>
        </w:numPr>
      </w:pPr>
      <w:r>
        <w:t xml:space="preserve">Work in conjunction</w:t>
      </w:r>
    </w:p>
    <w:p>
      <w:pPr>
        <w:pStyle w:val="Compact"/>
        <w:numPr>
          <w:numId w:val="1001"/>
          <w:ilvl w:val="0"/>
        </w:numPr>
      </w:pPr>
      <w:r>
        <w:t xml:space="preserve">Support the implementation of the strategic programs to deliver cash services for CFS clients</w:t>
      </w:r>
    </w:p>
    <w:p>
      <w:pPr>
        <w:pStyle w:val="Heading2"/>
      </w:pPr>
      <w:bookmarkStart w:id="23" w:name="qualifications-for-custody-product-manager"/>
      <w:r>
        <w:t xml:space="preserve">Qualifications for custody product manager</w:t>
      </w:r>
      <w:bookmarkEnd w:id="23"/>
    </w:p>
    <w:p>
      <w:pPr>
        <w:pStyle w:val="Compact"/>
        <w:numPr>
          <w:numId w:val="1002"/>
          <w:ilvl w:val="0"/>
        </w:numPr>
      </w:pPr>
      <w:r>
        <w:t xml:space="preserve">Understand Securities Business and specifically custody services in terms of sub-custody and global custody</w:t>
      </w:r>
    </w:p>
    <w:p>
      <w:pPr>
        <w:pStyle w:val="Compact"/>
        <w:numPr>
          <w:numId w:val="1002"/>
          <w:ilvl w:val="0"/>
        </w:numPr>
      </w:pPr>
      <w:r>
        <w:t xml:space="preserve">Expertise across a broad range of risk categories such as Credit, Operational, Fiduciary, etc</w:t>
      </w:r>
    </w:p>
    <w:p>
      <w:pPr>
        <w:pStyle w:val="Compact"/>
        <w:numPr>
          <w:numId w:val="1002"/>
          <w:ilvl w:val="0"/>
        </w:numPr>
      </w:pPr>
      <w:r>
        <w:t xml:space="preserve">Ensuring the EMEA product offering is consistent and aligned with our global funds product offerings across Investor Services</w:t>
      </w:r>
    </w:p>
    <w:p>
      <w:pPr>
        <w:pStyle w:val="Compact"/>
        <w:numPr>
          <w:numId w:val="1002"/>
          <w:ilvl w:val="0"/>
        </w:numPr>
      </w:pPr>
      <w:r>
        <w:t xml:space="preserve">A tertiary qualification in a relevant discipline, with post-graduate qualifications</w:t>
      </w:r>
    </w:p>
    <w:p>
      <w:pPr>
        <w:pStyle w:val="Compact"/>
        <w:numPr>
          <w:numId w:val="1002"/>
          <w:ilvl w:val="0"/>
        </w:numPr>
      </w:pPr>
      <w:r>
        <w:t xml:space="preserve">Good overall knowledge of Custody &amp; Fund Services Products, and strong understanding of Cash/Liquidity Products (both product construct and positioning)</w:t>
      </w:r>
    </w:p>
    <w:p>
      <w:pPr>
        <w:pStyle w:val="Compact"/>
        <w:numPr>
          <w:numId w:val="1002"/>
          <w:ilvl w:val="0"/>
        </w:numPr>
      </w:pPr>
      <w:r>
        <w:t xml:space="preserve">Client facing experience and ability to partner with Sales/RMs/Client Service to find solutions to client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dy-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dy-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2021-10-28T13:18:20Z</dcterms:created>
  <dcterms:modified xsi:type="dcterms:W3CDTF">2021-10-28T13:18:20Z</dcterms:modified>
</cp:coreProperties>
</file>