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https://www.velvetjobs.com/job-descriptions/custody-operations</w:t>
        </w:r>
      </w:hyperlink>
    </w:p>
    <w:p>
      <w:pPr>
        <w:pStyle w:val="Heading1"/>
      </w:pPr>
      <w:bookmarkStart w:id="21" w:name="example-of-custody-operations-job-description"/>
      <w:r>
        <w:t xml:space="preserve">Example of Custody Operations Job Description</w:t>
      </w:r>
      <w:bookmarkEnd w:id="21"/>
    </w:p>
    <w:p>
      <w:pPr>
        <w:pStyle w:val="Compact"/>
      </w:pPr>
      <w:r>
        <w:t xml:space="preserve">Our company is growing rapidly and is hiring for a custody operations.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ustody-operations"/>
      <w:r>
        <w:t xml:space="preserve">Responsibilities for custody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Daily contact with clients by email and phone and attending client meetings and calls with CSAMs when required</w:t>
      </w:r>
    </w:p>
    <w:p>
      <w:pPr>
        <w:pStyle w:val="Compact"/>
        <w:numPr>
          <w:numId w:val="1001"/>
          <w:ilvl w:val="0"/>
        </w:numPr>
      </w:pPr>
      <w:r>
        <w:t xml:space="preserve">Transition analysis and execution of global cash and exchange traded securities</w:t>
      </w:r>
    </w:p>
    <w:p>
      <w:pPr>
        <w:pStyle w:val="Compact"/>
        <w:numPr>
          <w:numId w:val="1001"/>
          <w:ilvl w:val="0"/>
        </w:numPr>
      </w:pPr>
      <w:r>
        <w:t xml:space="preserve">Preliminary analysis of Client Asset lists including asset, corporate action and income analysis</w:t>
      </w:r>
    </w:p>
    <w:p>
      <w:pPr>
        <w:pStyle w:val="Compact"/>
        <w:numPr>
          <w:numId w:val="1001"/>
          <w:ilvl w:val="0"/>
        </w:numPr>
      </w:pPr>
      <w:r>
        <w:t xml:space="preserve">Ownership and exchange of Standard Settlement instructions for various transitions with 3rd parties</w:t>
      </w:r>
    </w:p>
    <w:p>
      <w:pPr>
        <w:pStyle w:val="Compact"/>
        <w:numPr>
          <w:numId w:val="1001"/>
          <w:ilvl w:val="0"/>
        </w:numPr>
      </w:pPr>
      <w:r>
        <w:t xml:space="preserve">Maintaining relationships with Clients and third-party Transition Managers during a the transition phase</w:t>
      </w:r>
    </w:p>
    <w:p>
      <w:pPr>
        <w:pStyle w:val="Compact"/>
        <w:numPr>
          <w:numId w:val="1001"/>
          <w:ilvl w:val="0"/>
        </w:numPr>
      </w:pPr>
      <w:r>
        <w:t xml:space="preserve">Reconciliations between client data and assets input into JPM systems</w:t>
      </w:r>
    </w:p>
    <w:p>
      <w:pPr>
        <w:pStyle w:val="Compact"/>
        <w:numPr>
          <w:numId w:val="1001"/>
          <w:ilvl w:val="0"/>
        </w:numPr>
      </w:pPr>
      <w:r>
        <w:t xml:space="preserve">Residual management of onboardings and exits</w:t>
      </w:r>
    </w:p>
    <w:p>
      <w:pPr>
        <w:pStyle w:val="Compact"/>
        <w:numPr>
          <w:numId w:val="1001"/>
          <w:ilvl w:val="0"/>
        </w:numPr>
      </w:pPr>
      <w:r>
        <w:t xml:space="preserve">Producing status reports for Internal/external stakeholders</w:t>
      </w:r>
    </w:p>
    <w:p>
      <w:pPr>
        <w:pStyle w:val="Compact"/>
        <w:numPr>
          <w:numId w:val="1001"/>
          <w:ilvl w:val="0"/>
        </w:numPr>
      </w:pPr>
      <w:r>
        <w:t xml:space="preserve">Responding to client inquires and requirements in a timely and efficient manner</w:t>
      </w:r>
    </w:p>
    <w:p>
      <w:pPr>
        <w:pStyle w:val="Compact"/>
        <w:numPr>
          <w:numId w:val="1001"/>
          <w:ilvl w:val="0"/>
        </w:numPr>
      </w:pPr>
      <w:r>
        <w:t xml:space="preserve">Strict adherence to internal checklists and procedures related to Transition production work</w:t>
      </w:r>
    </w:p>
    <w:p>
      <w:pPr>
        <w:pStyle w:val="Heading2"/>
      </w:pPr>
      <w:bookmarkStart w:id="23" w:name="qualifications-for-custody-operations"/>
      <w:r>
        <w:t xml:space="preserve">Qualifications for custody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Should be PC literate and able to use MS Office Suite applications - MS Word and Excel</w:t>
      </w:r>
    </w:p>
    <w:p>
      <w:pPr>
        <w:pStyle w:val="Compact"/>
        <w:numPr>
          <w:numId w:val="1002"/>
          <w:ilvl w:val="0"/>
        </w:numPr>
      </w:pPr>
      <w:r>
        <w:t xml:space="preserve">3+ yrs experience in Asset Servicing/Corporate Actions at a Custodian or through a Prime Broker with a focus on client service</w:t>
      </w:r>
    </w:p>
    <w:p>
      <w:pPr>
        <w:pStyle w:val="Compact"/>
        <w:numPr>
          <w:numId w:val="1002"/>
          <w:ilvl w:val="0"/>
        </w:numPr>
      </w:pPr>
      <w:r>
        <w:t xml:space="preserve">Comprehensive understanding of APAC markets</w:t>
      </w:r>
    </w:p>
    <w:p>
      <w:pPr>
        <w:pStyle w:val="Compact"/>
        <w:numPr>
          <w:numId w:val="1002"/>
          <w:ilvl w:val="0"/>
        </w:numPr>
      </w:pPr>
      <w:r>
        <w:t xml:space="preserve">Ensuring all corporate action events are accurately reported to clients with the correct terms and response deadlines in line with global SLAs</w:t>
      </w:r>
    </w:p>
    <w:p>
      <w:pPr>
        <w:pStyle w:val="Compact"/>
        <w:numPr>
          <w:numId w:val="1002"/>
          <w:ilvl w:val="0"/>
        </w:numPr>
      </w:pPr>
      <w:r>
        <w:t xml:space="preserve">Reminding clients of upcoming deadlines where they are yet to respond to a corporate action event</w:t>
      </w:r>
    </w:p>
    <w:p>
      <w:pPr>
        <w:pStyle w:val="Compact"/>
        <w:numPr>
          <w:numId w:val="1002"/>
          <w:ilvl w:val="0"/>
        </w:numPr>
      </w:pPr>
      <w:r>
        <w:t xml:space="preserve">Answering 80% of queries within 30 minutes of receipt to ensure the highest level of service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dy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dy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2021-10-28T13:32:36Z</dcterms:created>
  <dcterms:modified xsi:type="dcterms:W3CDTF">2021-10-28T13:32:36Z</dcterms:modified>
</cp:coreProperties>
</file>