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https://www.velvetjobs.com/job-descriptions/curator</w:t>
        </w:r>
      </w:hyperlink>
    </w:p>
    <w:p>
      <w:pPr>
        <w:pStyle w:val="Heading1"/>
      </w:pPr>
      <w:bookmarkStart w:id="21" w:name="example-of-curator-job-description"/>
      <w:r>
        <w:t xml:space="preserve">Example of Curator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curator.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curator"/>
      <w:r>
        <w:t xml:space="preserve">Responsibilities for curator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Implement and input to comms team’s strategic decisions, such as blog posting schedule, curation and policy development</w:t>
      </w:r>
    </w:p>
    <w:p>
      <w:pPr>
        <w:pStyle w:val="Compact"/>
        <w:numPr>
          <w:numId w:val="1001"/>
          <w:ilvl w:val="0"/>
        </w:numPr>
      </w:pPr>
      <w:r>
        <w:t xml:space="preserve">Provide final copyediting and proofreading of website content</w:t>
      </w:r>
    </w:p>
    <w:p>
      <w:pPr>
        <w:pStyle w:val="Compact"/>
        <w:numPr>
          <w:numId w:val="1001"/>
          <w:ilvl w:val="0"/>
        </w:numPr>
      </w:pPr>
      <w:r>
        <w:t xml:space="preserve">Support comms officer(s) responsible for social media outreach</w:t>
      </w:r>
    </w:p>
    <w:p>
      <w:pPr>
        <w:pStyle w:val="Compact"/>
        <w:numPr>
          <w:numId w:val="1001"/>
          <w:ilvl w:val="0"/>
        </w:numPr>
      </w:pPr>
      <w:r>
        <w:t xml:space="preserve">Support the transition to a new site design as needed</w:t>
      </w:r>
    </w:p>
    <w:p>
      <w:pPr>
        <w:pStyle w:val="Compact"/>
        <w:numPr>
          <w:numId w:val="1001"/>
          <w:ilvl w:val="0"/>
        </w:numPr>
      </w:pPr>
      <w:r>
        <w:t xml:space="preserve">Assist the Director in long-term planning for the continued growth of the Collection and in maintaining a high quality acquisitions strategy in line with the Hoover Institution's mission and the Library &amp; Archives' strategic plan</w:t>
      </w:r>
    </w:p>
    <w:p>
      <w:pPr>
        <w:pStyle w:val="Compact"/>
        <w:numPr>
          <w:numId w:val="1001"/>
          <w:ilvl w:val="0"/>
        </w:numPr>
      </w:pPr>
      <w:r>
        <w:t xml:space="preserve">Assess needs and strengths of the Collection and write collection policy statements for the Collection</w:t>
      </w:r>
    </w:p>
    <w:p>
      <w:pPr>
        <w:pStyle w:val="Compact"/>
        <w:numPr>
          <w:numId w:val="1001"/>
          <w:ilvl w:val="0"/>
        </w:numPr>
      </w:pPr>
      <w:r>
        <w:t xml:space="preserve">Identify and contact potential donors of archival materials, focusing on unique original materials illuminating the careers of individuals or the workings of organizations</w:t>
      </w:r>
    </w:p>
    <w:p>
      <w:pPr>
        <w:pStyle w:val="Compact"/>
        <w:numPr>
          <w:numId w:val="1001"/>
          <w:ilvl w:val="0"/>
        </w:numPr>
      </w:pPr>
      <w:r>
        <w:t xml:space="preserve">Establish and maintain relations with donors and other sources of materials</w:t>
      </w:r>
    </w:p>
    <w:p>
      <w:pPr>
        <w:pStyle w:val="Compact"/>
        <w:numPr>
          <w:numId w:val="1001"/>
          <w:ilvl w:val="0"/>
        </w:numPr>
      </w:pPr>
      <w:r>
        <w:t xml:space="preserve">Evaluate historical importance and research potential of possible archival acquisitions</w:t>
      </w:r>
    </w:p>
    <w:p>
      <w:pPr>
        <w:pStyle w:val="Compact"/>
        <w:numPr>
          <w:numId w:val="1001"/>
          <w:ilvl w:val="0"/>
        </w:numPr>
      </w:pPr>
      <w:r>
        <w:t xml:space="preserve">Negotiate acquisitions with donors and finalize deeds of gift or bills of sale</w:t>
      </w:r>
    </w:p>
    <w:p>
      <w:pPr>
        <w:pStyle w:val="Heading2"/>
      </w:pPr>
      <w:bookmarkStart w:id="23" w:name="qualifications-for-curator"/>
      <w:r>
        <w:t xml:space="preserve">Qualifications for curator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Some knowledge of graphic design software (e.g., Adobe Photoshop)</w:t>
      </w:r>
    </w:p>
    <w:p>
      <w:pPr>
        <w:pStyle w:val="Compact"/>
        <w:numPr>
          <w:numId w:val="1002"/>
          <w:ilvl w:val="0"/>
        </w:numPr>
      </w:pPr>
      <w:r>
        <w:t xml:space="preserve">Proficient in Microsoft Office Suite, WordPress, and various web/e-communications programs (e.g., Druple, mass email systems)</w:t>
      </w:r>
    </w:p>
    <w:p>
      <w:pPr>
        <w:pStyle w:val="Compact"/>
        <w:numPr>
          <w:numId w:val="1002"/>
          <w:ilvl w:val="0"/>
        </w:numPr>
      </w:pPr>
      <w:r>
        <w:t xml:space="preserve">Previous programming or curatorial experience in the horror or genre vertical</w:t>
      </w:r>
    </w:p>
    <w:p>
      <w:pPr>
        <w:pStyle w:val="Compact"/>
        <w:numPr>
          <w:numId w:val="1002"/>
          <w:ilvl w:val="0"/>
        </w:numPr>
      </w:pPr>
      <w:r>
        <w:t xml:space="preserve">Deep understanding of the genre and have existing relationships in the space</w:t>
      </w:r>
    </w:p>
    <w:p>
      <w:pPr>
        <w:pStyle w:val="Compact"/>
        <w:numPr>
          <w:numId w:val="1002"/>
          <w:ilvl w:val="0"/>
        </w:numPr>
      </w:pPr>
      <w:r>
        <w:t xml:space="preserve">Quick learner with ability to multitask and thrive in an unstructured environment</w:t>
      </w:r>
    </w:p>
    <w:p>
      <w:pPr>
        <w:pStyle w:val="Compact"/>
        <w:numPr>
          <w:numId w:val="1002"/>
          <w:ilvl w:val="0"/>
        </w:numPr>
      </w:pPr>
      <w:r>
        <w:t xml:space="preserve">Knowledge of international brands, designers, and trends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2021-10-28T12:57:30Z</dcterms:created>
  <dcterms:modified xsi:type="dcterms:W3CDTF">2021-10-28T12:57:30Z</dcterms:modified>
</cp:coreProperties>
</file>