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https://www.velvetjobs.com/job-descriptions/ctc-manager</w:t>
        </w:r>
      </w:hyperlink>
    </w:p>
    <w:p>
      <w:pPr>
        <w:pStyle w:val="Heading1"/>
      </w:pPr>
      <w:bookmarkStart w:id="21" w:name="example-of-ctc-manager-job-description"/>
      <w:r>
        <w:t xml:space="preserve">Example of CTC Manager Job Description</w:t>
      </w:r>
      <w:bookmarkEnd w:id="21"/>
    </w:p>
    <w:p>
      <w:pPr>
        <w:pStyle w:val="Compact"/>
      </w:pPr>
      <w:r>
        <w:t xml:space="preserve">Our company is growing rapidly and is hiring for a CTC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tc-manager"/>
      <w:r>
        <w:t xml:space="preserve">Responsibilities for CTC manager</w:t>
      </w:r>
      <w:bookmarkEnd w:id="22"/>
    </w:p>
    <w:p>
      <w:pPr>
        <w:pStyle w:val="Compact"/>
        <w:numPr>
          <w:numId w:val="1001"/>
          <w:ilvl w:val="0"/>
        </w:numPr>
      </w:pPr>
      <w:r>
        <w:t xml:space="preserve">Involvement in review and attestation of VAR, Stress testing, CCAR and Volcker reporting</w:t>
      </w:r>
    </w:p>
    <w:p>
      <w:pPr>
        <w:pStyle w:val="Compact"/>
        <w:numPr>
          <w:numId w:val="1001"/>
          <w:ilvl w:val="0"/>
        </w:numPr>
      </w:pPr>
      <w:r>
        <w:t xml:space="preserve">Provide technical analysis on models and assumptions related to the business</w:t>
      </w:r>
    </w:p>
    <w:p>
      <w:pPr>
        <w:pStyle w:val="Compact"/>
        <w:numPr>
          <w:numId w:val="1001"/>
          <w:ilvl w:val="0"/>
        </w:numPr>
      </w:pPr>
      <w:r>
        <w:t xml:space="preserve">Conduct deep dive and ad-hoc analyses related to the Mortgage business</w:t>
      </w:r>
    </w:p>
    <w:p>
      <w:pPr>
        <w:pStyle w:val="Compact"/>
        <w:numPr>
          <w:numId w:val="1001"/>
          <w:ilvl w:val="0"/>
        </w:numPr>
      </w:pPr>
      <w:r>
        <w:t xml:space="preserve">Participate as a risk stakeholder in various projects with the Front Office, Finance, Valuation Control Group, Model Review Group, Policy, Technology and Product control</w:t>
      </w:r>
    </w:p>
    <w:p>
      <w:pPr>
        <w:pStyle w:val="Compact"/>
        <w:numPr>
          <w:numId w:val="1001"/>
          <w:ilvl w:val="0"/>
        </w:numPr>
      </w:pPr>
      <w:r>
        <w:t xml:space="preserve">Partner with other risk teams on developing best practices and consistencies with models and risk methodologies</w:t>
      </w:r>
    </w:p>
    <w:p>
      <w:pPr>
        <w:pStyle w:val="Compact"/>
        <w:numPr>
          <w:numId w:val="1001"/>
          <w:ilvl w:val="0"/>
        </w:numPr>
      </w:pPr>
      <w:r>
        <w:t xml:space="preserve">Develop comprehensive project plans by assembling a project team comprised of internal department and external vendors</w:t>
      </w:r>
    </w:p>
    <w:p>
      <w:pPr>
        <w:pStyle w:val="Compact"/>
        <w:numPr>
          <w:numId w:val="1001"/>
          <w:ilvl w:val="0"/>
        </w:numPr>
      </w:pPr>
      <w:r>
        <w:t xml:space="preserve">Work closely with US Category Merchandising and CtC Assortment and Ranging (Merchandising) teams to define the optimal range size focused on article efficiency (total, per category, per channel, per price bands, per gender, per franchise and key concepts etc) for the US market</w:t>
      </w:r>
    </w:p>
    <w:p>
      <w:pPr>
        <w:pStyle w:val="Compact"/>
        <w:numPr>
          <w:numId w:val="1001"/>
          <w:ilvl w:val="0"/>
        </w:numPr>
      </w:pPr>
      <w:r>
        <w:t xml:space="preserve">Leverage ABC analysis to drive strategic range planning across US merchandising teams, and reduce product overlaps to ensure a consistent, premium brand footprint across DTC and wholesale channels</w:t>
      </w:r>
    </w:p>
    <w:p>
      <w:pPr>
        <w:pStyle w:val="Compact"/>
        <w:numPr>
          <w:numId w:val="1001"/>
          <w:ilvl w:val="0"/>
        </w:numPr>
      </w:pPr>
      <w:r>
        <w:t xml:space="preserve">Support on identifying and application of SMU targets with the BU’s and Ctc teams</w:t>
      </w:r>
    </w:p>
    <w:p>
      <w:pPr>
        <w:pStyle w:val="Compact"/>
        <w:numPr>
          <w:numId w:val="1001"/>
          <w:ilvl w:val="0"/>
        </w:numPr>
      </w:pPr>
      <w:r>
        <w:t xml:space="preserve">Analyze, Track and execute the planned seasonal article targets to achieve KPI’s with a focus on driving range size and efficiency to meet 2020 SBP</w:t>
      </w:r>
    </w:p>
    <w:p>
      <w:pPr>
        <w:pStyle w:val="Heading2"/>
      </w:pPr>
      <w:bookmarkStart w:id="23" w:name="qualifications-for-ctc-manager"/>
      <w:r>
        <w:t xml:space="preserve">Qualifications for CTC manager</w:t>
      </w:r>
      <w:bookmarkEnd w:id="23"/>
    </w:p>
    <w:p>
      <w:pPr>
        <w:pStyle w:val="Compact"/>
        <w:numPr>
          <w:numId w:val="1002"/>
          <w:ilvl w:val="0"/>
        </w:numPr>
      </w:pPr>
      <w:r>
        <w:t xml:space="preserve">Developing an understanding of local markets’ consumers, accounts, economic environment and commercial needs</w:t>
      </w:r>
    </w:p>
    <w:p>
      <w:pPr>
        <w:pStyle w:val="Compact"/>
        <w:numPr>
          <w:numId w:val="1002"/>
          <w:ilvl w:val="0"/>
        </w:numPr>
      </w:pPr>
      <w:r>
        <w:t xml:space="preserve">University degree in business preferred, ideally with marketing and sales focus or equivalent</w:t>
      </w:r>
    </w:p>
    <w:p>
      <w:pPr>
        <w:pStyle w:val="Compact"/>
        <w:numPr>
          <w:numId w:val="1002"/>
          <w:ilvl w:val="0"/>
        </w:numPr>
      </w:pPr>
      <w:r>
        <w:t xml:space="preserve">Influencing &amp; attitude to easily solve challenging situations</w:t>
      </w:r>
    </w:p>
    <w:p>
      <w:pPr>
        <w:pStyle w:val="Compact"/>
        <w:numPr>
          <w:numId w:val="1002"/>
          <w:ilvl w:val="0"/>
        </w:numPr>
      </w:pPr>
      <w:r>
        <w:t xml:space="preserve">Internal BU&amp; Samples tools (DMT, Flex PLM, Cataligent,…) could be an advantage</w:t>
      </w:r>
    </w:p>
    <w:p>
      <w:pPr>
        <w:pStyle w:val="Compact"/>
        <w:numPr>
          <w:numId w:val="1002"/>
          <w:ilvl w:val="0"/>
        </w:numPr>
      </w:pPr>
      <w:r>
        <w:t xml:space="preserve">Strong analytical &amp; quantitative skills with a focus on risk management and models</w:t>
      </w:r>
    </w:p>
    <w:p>
      <w:pPr>
        <w:pStyle w:val="Compact"/>
        <w:numPr>
          <w:numId w:val="1002"/>
          <w:ilvl w:val="0"/>
        </w:numPr>
      </w:pPr>
      <w:r>
        <w:t xml:space="preserve">Experience with Mortgage products and preferably experience of the Pipeline/Warehouse business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tc-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tc-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2021-10-28T13:32:22Z</dcterms:created>
  <dcterms:modified xsi:type="dcterms:W3CDTF">2021-10-28T13:32:22Z</dcterms:modified>
</cp:coreProperties>
</file>