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https://www.velvetjobs.com/job-descriptions/credit-services</w:t>
        </w:r>
      </w:hyperlink>
    </w:p>
    <w:p>
      <w:pPr>
        <w:pStyle w:val="Heading1"/>
      </w:pPr>
      <w:bookmarkStart w:id="21" w:name="example-of-credit-services-job-description"/>
      <w:r>
        <w:t xml:space="preserve">Example of Credit Services Job Description</w:t>
      </w:r>
      <w:bookmarkEnd w:id="21"/>
    </w:p>
    <w:p>
      <w:pPr>
        <w:pStyle w:val="Compact"/>
      </w:pPr>
      <w:r>
        <w:t xml:space="preserve">Our innovative and growing company is searching for experienced candidates for the position of credit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services"/>
      <w:r>
        <w:t xml:space="preserve">Responsibilities for credit services</w:t>
      </w:r>
      <w:bookmarkEnd w:id="22"/>
    </w:p>
    <w:p>
      <w:pPr>
        <w:pStyle w:val="Compact"/>
        <w:numPr>
          <w:numId w:val="1001"/>
          <w:ilvl w:val="0"/>
        </w:numPr>
      </w:pPr>
      <w:r>
        <w:t xml:space="preserve">Evaluates and recommends appropriate credit structure, including the identification of covenants and other key provisions</w:t>
      </w:r>
    </w:p>
    <w:p>
      <w:pPr>
        <w:pStyle w:val="Compact"/>
        <w:numPr>
          <w:numId w:val="1001"/>
          <w:ilvl w:val="0"/>
        </w:numPr>
      </w:pPr>
      <w:r>
        <w:t xml:space="preserve">Independently prioritizes workflow, including new credit requests and renewals, and works with team to ensure requests are addressed in a timely manner</w:t>
      </w:r>
    </w:p>
    <w:p>
      <w:pPr>
        <w:pStyle w:val="Compact"/>
        <w:numPr>
          <w:numId w:val="1001"/>
          <w:ilvl w:val="0"/>
        </w:numPr>
      </w:pPr>
      <w:r>
        <w:t xml:space="preserve">Reviews financial information and loan covenants for compliance</w:t>
      </w:r>
    </w:p>
    <w:p>
      <w:pPr>
        <w:pStyle w:val="Compact"/>
        <w:numPr>
          <w:numId w:val="1001"/>
          <w:ilvl w:val="0"/>
        </w:numPr>
      </w:pPr>
      <w:r>
        <w:t xml:space="preserve">Participates in discussions with clients to obtain information necessary for approval and closing of transactions or ongoing credit servicing</w:t>
      </w:r>
    </w:p>
    <w:p>
      <w:pPr>
        <w:pStyle w:val="Compact"/>
        <w:numPr>
          <w:numId w:val="1001"/>
          <w:ilvl w:val="0"/>
        </w:numPr>
      </w:pPr>
      <w:r>
        <w:t xml:space="preserve">Proactively monitors portfolio risk</w:t>
      </w:r>
    </w:p>
    <w:p>
      <w:pPr>
        <w:pStyle w:val="Compact"/>
        <w:numPr>
          <w:numId w:val="1001"/>
          <w:ilvl w:val="0"/>
        </w:numPr>
      </w:pPr>
      <w:r>
        <w:t xml:space="preserve">50% Oversee development of detailed project design/implementation plans</w:t>
      </w:r>
    </w:p>
    <w:p>
      <w:pPr>
        <w:pStyle w:val="Compact"/>
        <w:numPr>
          <w:numId w:val="1001"/>
          <w:ilvl w:val="0"/>
        </w:numPr>
      </w:pPr>
      <w:r>
        <w:t xml:space="preserve">10% Evaluate financial and operational/quality results of new programs against predetermined goals</w:t>
      </w:r>
    </w:p>
    <w:p>
      <w:pPr>
        <w:pStyle w:val="Compact"/>
        <w:numPr>
          <w:numId w:val="1001"/>
          <w:ilvl w:val="0"/>
        </w:numPr>
      </w:pPr>
      <w:r>
        <w:t xml:space="preserve">Responsible for preparing annual private label credit card budget for all products and business lines</w:t>
      </w:r>
    </w:p>
    <w:p>
      <w:pPr>
        <w:pStyle w:val="Compact"/>
        <w:numPr>
          <w:numId w:val="1001"/>
          <w:ilvl w:val="0"/>
        </w:numPr>
      </w:pPr>
      <w:r>
        <w:t xml:space="preserve">Own and manage projects to ensure timely completion and highest quality</w:t>
      </w:r>
    </w:p>
    <w:p>
      <w:pPr>
        <w:pStyle w:val="Compact"/>
        <w:numPr>
          <w:numId w:val="1001"/>
          <w:ilvl w:val="0"/>
        </w:numPr>
      </w:pPr>
      <w:r>
        <w:t xml:space="preserve">Oversee the development and execution of detailed project design/ implementation plans</w:t>
      </w:r>
    </w:p>
    <w:p>
      <w:pPr>
        <w:pStyle w:val="Heading2"/>
      </w:pPr>
      <w:bookmarkStart w:id="23" w:name="qualifications-for-credit-services"/>
      <w:r>
        <w:t xml:space="preserve">Qualifications for credit services</w:t>
      </w:r>
      <w:bookmarkEnd w:id="23"/>
    </w:p>
    <w:p>
      <w:pPr>
        <w:pStyle w:val="Compact"/>
        <w:numPr>
          <w:numId w:val="1002"/>
          <w:ilvl w:val="0"/>
        </w:numPr>
      </w:pPr>
      <w:r>
        <w:t xml:space="preserve">Strong strategic vision, coupled with leadership to guide multiple internal and external constituencies</w:t>
      </w:r>
    </w:p>
    <w:p>
      <w:pPr>
        <w:pStyle w:val="Compact"/>
        <w:numPr>
          <w:numId w:val="1002"/>
          <w:ilvl w:val="0"/>
        </w:numPr>
      </w:pPr>
      <w:r>
        <w:t xml:space="preserve">Collegial and collaborative approach to business development and leadership</w:t>
      </w:r>
    </w:p>
    <w:p>
      <w:pPr>
        <w:pStyle w:val="Compact"/>
        <w:numPr>
          <w:numId w:val="1002"/>
          <w:ilvl w:val="0"/>
        </w:numPr>
      </w:pPr>
      <w:r>
        <w:t xml:space="preserve">Experience with a larger-scale national brand key</w:t>
      </w:r>
    </w:p>
    <w:p>
      <w:pPr>
        <w:pStyle w:val="Compact"/>
        <w:numPr>
          <w:numId w:val="1002"/>
          <w:ilvl w:val="0"/>
        </w:numPr>
      </w:pPr>
      <w:r>
        <w:t xml:space="preserve">Effectively identify problems and issues by performing relevant research using the appropriate tools</w:t>
      </w:r>
    </w:p>
    <w:p>
      <w:pPr>
        <w:pStyle w:val="Compact"/>
        <w:numPr>
          <w:numId w:val="1002"/>
          <w:ilvl w:val="0"/>
        </w:numPr>
      </w:pPr>
      <w:r>
        <w:t xml:space="preserve">Effectively work and respond to processes within the regulated requirements and timelines, keeping in mind the financial and reputational risks</w:t>
      </w:r>
    </w:p>
    <w:p>
      <w:pPr>
        <w:pStyle w:val="Compact"/>
        <w:numPr>
          <w:numId w:val="1002"/>
          <w:ilvl w:val="0"/>
        </w:numPr>
      </w:pPr>
      <w:r>
        <w:t xml:space="preserve">Ability to communicate effectively via telephone by utilising soft skills, active listening, and clearly speaking to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2021-10-28T13:13:31Z</dcterms:created>
  <dcterms:modified xsi:type="dcterms:W3CDTF">2021-10-28T13:13:31Z</dcterms:modified>
</cp:coreProperties>
</file>