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https://www.velvetjobs.com/job-descriptions/credit-risk-manager</w:t>
        </w:r>
      </w:hyperlink>
    </w:p>
    <w:p>
      <w:pPr>
        <w:pStyle w:val="Heading1"/>
      </w:pPr>
      <w:bookmarkStart w:id="21" w:name="example-of-credit-risk-manager-job-description"/>
      <w:r>
        <w:t xml:space="preserve">Example of Credit Risk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credit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risk-manager"/>
      <w:r>
        <w:t xml:space="preserve">Responsibilities for credit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Approving Customer/Vendor Master Workflow requests for assigned business units</w:t>
      </w:r>
    </w:p>
    <w:p>
      <w:pPr>
        <w:pStyle w:val="Compact"/>
        <w:numPr>
          <w:numId w:val="1001"/>
          <w:ilvl w:val="0"/>
        </w:numPr>
      </w:pPr>
      <w:r>
        <w:t xml:space="preserve">Performing DSO forecast and cash flow analysis for assigned business units</w:t>
      </w:r>
    </w:p>
    <w:p>
      <w:pPr>
        <w:pStyle w:val="Compact"/>
        <w:numPr>
          <w:numId w:val="1001"/>
          <w:ilvl w:val="0"/>
        </w:numPr>
      </w:pPr>
      <w:r>
        <w:t xml:space="preserve">Customer/Vendor visits as needed</w:t>
      </w:r>
    </w:p>
    <w:p>
      <w:pPr>
        <w:pStyle w:val="Compact"/>
        <w:numPr>
          <w:numId w:val="1001"/>
          <w:ilvl w:val="0"/>
        </w:numPr>
      </w:pPr>
      <w:r>
        <w:t xml:space="preserve">Reviewing the Aged Trial Balances for assigned business units</w:t>
      </w:r>
    </w:p>
    <w:p>
      <w:pPr>
        <w:pStyle w:val="Compact"/>
        <w:numPr>
          <w:numId w:val="1001"/>
          <w:ilvl w:val="0"/>
        </w:numPr>
      </w:pPr>
      <w:r>
        <w:t xml:space="preserve">Working with the business unit sales teams to assist in managing customer relationships</w:t>
      </w:r>
    </w:p>
    <w:p>
      <w:pPr>
        <w:pStyle w:val="Compact"/>
        <w:numPr>
          <w:numId w:val="1001"/>
          <w:ilvl w:val="0"/>
        </w:numPr>
      </w:pPr>
      <w:r>
        <w:t xml:space="preserve">Completing assigned OGSM's including leading small to medium projects</w:t>
      </w:r>
    </w:p>
    <w:p>
      <w:pPr>
        <w:pStyle w:val="Compact"/>
        <w:numPr>
          <w:numId w:val="1001"/>
          <w:ilvl w:val="0"/>
        </w:numPr>
      </w:pPr>
      <w:r>
        <w:t xml:space="preserve">Backing-up US counterparts</w:t>
      </w:r>
    </w:p>
    <w:p>
      <w:pPr>
        <w:pStyle w:val="Compact"/>
        <w:numPr>
          <w:numId w:val="1001"/>
          <w:ilvl w:val="0"/>
        </w:numPr>
      </w:pPr>
      <w:r>
        <w:t xml:space="preserve">Ad-hoc requests including those requiring SAP data mining ability</w:t>
      </w:r>
    </w:p>
    <w:p>
      <w:pPr>
        <w:pStyle w:val="Compact"/>
        <w:numPr>
          <w:numId w:val="1001"/>
          <w:ilvl w:val="0"/>
        </w:numPr>
      </w:pPr>
      <w:r>
        <w:t xml:space="preserve">Direct, oversee and plan audits, resource requirements and operational processes to ensure audits are executed and completed in accordance with established time frames</w:t>
      </w:r>
    </w:p>
    <w:p>
      <w:pPr>
        <w:pStyle w:val="Compact"/>
        <w:numPr>
          <w:numId w:val="1001"/>
          <w:ilvl w:val="0"/>
        </w:numPr>
      </w:pPr>
      <w:r>
        <w:t xml:space="preserve">Oversee and execute the follow-up of findings arising from internal audits and regulatory reviews in accordance with established standards and timelines as assigned</w:t>
      </w:r>
    </w:p>
    <w:p>
      <w:pPr>
        <w:pStyle w:val="Heading2"/>
      </w:pPr>
      <w:bookmarkStart w:id="23" w:name="qualifications-for-credit-risk-manager"/>
      <w:r>
        <w:t xml:space="preserve">Qualifications for credit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demonstrated knowledge of C++ application development</w:t>
      </w:r>
    </w:p>
    <w:p>
      <w:pPr>
        <w:pStyle w:val="Compact"/>
        <w:numPr>
          <w:numId w:val="1002"/>
          <w:ilvl w:val="0"/>
        </w:numPr>
      </w:pPr>
      <w:r>
        <w:t xml:space="preserve">Experience managing significant change and large multiple-stakeholder projects</w:t>
      </w:r>
    </w:p>
    <w:p>
      <w:pPr>
        <w:pStyle w:val="Compact"/>
        <w:numPr>
          <w:numId w:val="1002"/>
          <w:ilvl w:val="0"/>
        </w:numPr>
      </w:pPr>
      <w:r>
        <w:t xml:space="preserve">Proven Leadership skills with experience managing people</w:t>
      </w:r>
    </w:p>
    <w:p>
      <w:pPr>
        <w:pStyle w:val="Compact"/>
        <w:numPr>
          <w:numId w:val="1002"/>
          <w:ilvl w:val="0"/>
        </w:numPr>
      </w:pPr>
      <w:r>
        <w:t xml:space="preserve">Background/knowledge of the credit process in the wholesale bank and advanced techniques to measure counterparty risk</w:t>
      </w:r>
    </w:p>
    <w:p>
      <w:pPr>
        <w:pStyle w:val="Compact"/>
        <w:numPr>
          <w:numId w:val="1002"/>
          <w:ilvl w:val="0"/>
        </w:numPr>
      </w:pPr>
      <w:r>
        <w:t xml:space="preserve">Ability to make quick decisions in a high volume environment</w:t>
      </w:r>
    </w:p>
    <w:p>
      <w:pPr>
        <w:pStyle w:val="Compact"/>
        <w:numPr>
          <w:numId w:val="1002"/>
          <w:ilvl w:val="0"/>
        </w:numPr>
      </w:pPr>
      <w:r>
        <w:t xml:space="preserve">Ability to balance multiple and changing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2021-10-28T13:27:17Z</dcterms:created>
  <dcterms:modified xsi:type="dcterms:W3CDTF">2021-10-28T13:27:17Z</dcterms:modified>
</cp:coreProperties>
</file>