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https://www.velvetjobs.com/job-descriptions/credit-risk-business-analyst</w:t>
        </w:r>
      </w:hyperlink>
    </w:p>
    <w:p>
      <w:pPr>
        <w:pStyle w:val="Heading1"/>
      </w:pPr>
      <w:bookmarkStart w:id="21" w:name="example-of-credit-risk-business-analyst-job-description"/>
      <w:r>
        <w:t xml:space="preserve">Example of Credit Risk Business Analyst Job Description</w:t>
      </w:r>
      <w:bookmarkEnd w:id="21"/>
    </w:p>
    <w:p>
      <w:pPr>
        <w:pStyle w:val="Compact"/>
      </w:pPr>
      <w:r>
        <w:t xml:space="preserve">Our growing company is looking to fill the role of credit risk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risk-business-analyst"/>
      <w:r>
        <w:t xml:space="preserve">Responsibilities for credit risk business analyst</w:t>
      </w:r>
      <w:bookmarkEnd w:id="22"/>
    </w:p>
    <w:p>
      <w:pPr>
        <w:pStyle w:val="Compact"/>
        <w:numPr>
          <w:numId w:val="1001"/>
          <w:ilvl w:val="0"/>
        </w:numPr>
      </w:pPr>
      <w:r>
        <w:t xml:space="preserve">Assess impact of the IFRS9 parameters to overall impairment – carrying out 'what if' analysis to contrast and compare different sets of assumptions</w:t>
      </w:r>
    </w:p>
    <w:p>
      <w:pPr>
        <w:pStyle w:val="Compact"/>
        <w:numPr>
          <w:numId w:val="1001"/>
          <w:ilvl w:val="0"/>
        </w:numPr>
      </w:pPr>
      <w:r>
        <w:t xml:space="preserve">Define detailed reporting requirements to be implemented in the automated IFRS9 solution</w:t>
      </w:r>
    </w:p>
    <w:p>
      <w:pPr>
        <w:pStyle w:val="Compact"/>
        <w:numPr>
          <w:numId w:val="1001"/>
          <w:ilvl w:val="0"/>
        </w:numPr>
      </w:pPr>
      <w:r>
        <w:t xml:space="preserve">Updating the Group Project team on status of key deliverables</w:t>
      </w:r>
    </w:p>
    <w:p>
      <w:pPr>
        <w:pStyle w:val="Compact"/>
        <w:numPr>
          <w:numId w:val="1001"/>
          <w:ilvl w:val="0"/>
        </w:numPr>
      </w:pPr>
      <w:r>
        <w:t xml:space="preserve">Support the IFRS9 systems solution implementation and testing</w:t>
      </w:r>
    </w:p>
    <w:p>
      <w:pPr>
        <w:pStyle w:val="Compact"/>
        <w:numPr>
          <w:numId w:val="1001"/>
          <w:ilvl w:val="0"/>
        </w:numPr>
      </w:pPr>
      <w:r>
        <w:t xml:space="preserve">Support business areas stakeholders during the transition to IFRS9, providing transparency around the drivers behind the movement of impairment numbers</w:t>
      </w:r>
    </w:p>
    <w:p>
      <w:pPr>
        <w:pStyle w:val="Compact"/>
        <w:numPr>
          <w:numId w:val="1001"/>
          <w:ilvl w:val="0"/>
        </w:numPr>
      </w:pPr>
      <w:r>
        <w:t xml:space="preserve">Support the Risk Management Group is identifying and addressing interdependencies between IFRS9 and other strategic initiatives</w:t>
      </w:r>
    </w:p>
    <w:p>
      <w:pPr>
        <w:pStyle w:val="Compact"/>
        <w:numPr>
          <w:numId w:val="1001"/>
          <w:ilvl w:val="0"/>
        </w:numPr>
      </w:pPr>
      <w:r>
        <w:t xml:space="preserve">Engage UI/UX Designers, Users on Product design, testing for continuous feedback, by conducting user interviews, synthesizing findings and learning with the team, and using feedback to groom and prioritize product backlog</w:t>
      </w:r>
    </w:p>
    <w:p>
      <w:pPr>
        <w:pStyle w:val="Compact"/>
        <w:numPr>
          <w:numId w:val="1001"/>
          <w:ilvl w:val="0"/>
        </w:numPr>
      </w:pPr>
      <w:r>
        <w:t xml:space="preserve">Work with the team to prioritize, and implement pipeline(s) for continuous release and deployment</w:t>
      </w:r>
    </w:p>
    <w:p>
      <w:pPr>
        <w:pStyle w:val="Compact"/>
        <w:numPr>
          <w:numId w:val="1001"/>
          <w:ilvl w:val="0"/>
        </w:numPr>
      </w:pPr>
      <w:r>
        <w:t xml:space="preserve">Lead engagement of external parties (business, tech) where there are product dependencies</w:t>
      </w:r>
    </w:p>
    <w:p>
      <w:pPr>
        <w:pStyle w:val="Compact"/>
        <w:numPr>
          <w:numId w:val="1001"/>
          <w:ilvl w:val="0"/>
        </w:numPr>
      </w:pPr>
      <w:r>
        <w:t xml:space="preserve">Engage Users to define user story acceptance criteria, and validate user stories for acceptance</w:t>
      </w:r>
    </w:p>
    <w:p>
      <w:pPr>
        <w:pStyle w:val="Heading2"/>
      </w:pPr>
      <w:bookmarkStart w:id="23" w:name="qualifications-for-credit-risk-business-analyst"/>
      <w:r>
        <w:t xml:space="preserve">Qualifications for credit risk business analyst</w:t>
      </w:r>
      <w:bookmarkEnd w:id="23"/>
    </w:p>
    <w:p>
      <w:pPr>
        <w:pStyle w:val="Compact"/>
        <w:numPr>
          <w:numId w:val="1002"/>
          <w:ilvl w:val="0"/>
        </w:numPr>
      </w:pPr>
      <w:r>
        <w:t xml:space="preserve">ANSI SQL experience (Oracle/MS SQL/DB2)</w:t>
      </w:r>
    </w:p>
    <w:p>
      <w:pPr>
        <w:pStyle w:val="Compact"/>
        <w:numPr>
          <w:numId w:val="1002"/>
          <w:ilvl w:val="0"/>
        </w:numPr>
      </w:pPr>
      <w:r>
        <w:t xml:space="preserve">Exposure to version control and software build tools</w:t>
      </w:r>
    </w:p>
    <w:p>
      <w:pPr>
        <w:pStyle w:val="Compact"/>
        <w:numPr>
          <w:numId w:val="1002"/>
          <w:ilvl w:val="0"/>
        </w:numPr>
      </w:pPr>
      <w:r>
        <w:t xml:space="preserve">ITIL Framework Knowledge/Understanding</w:t>
      </w:r>
    </w:p>
    <w:p>
      <w:pPr>
        <w:pStyle w:val="Compact"/>
        <w:numPr>
          <w:numId w:val="1002"/>
          <w:ilvl w:val="0"/>
        </w:numPr>
      </w:pPr>
      <w:r>
        <w:t xml:space="preserve">At least 2 years Market Risk/Credit Risk IT or Business Change experience</w:t>
      </w:r>
    </w:p>
    <w:p>
      <w:pPr>
        <w:pStyle w:val="Compact"/>
        <w:numPr>
          <w:numId w:val="1002"/>
          <w:ilvl w:val="0"/>
        </w:numPr>
      </w:pPr>
      <w:r>
        <w:t xml:space="preserve">Understanding of VaR calculations, sensitivities and market data</w:t>
      </w:r>
    </w:p>
    <w:p>
      <w:pPr>
        <w:pStyle w:val="Compact"/>
        <w:numPr>
          <w:numId w:val="1002"/>
          <w:ilvl w:val="0"/>
        </w:numPr>
      </w:pPr>
      <w:r>
        <w:t xml:space="preserve">Basic knowledge of the trade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isk-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isk-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2021-10-28T13:32:04Z</dcterms:created>
  <dcterms:modified xsi:type="dcterms:W3CDTF">2021-10-28T13:32:04Z</dcterms:modified>
</cp:coreProperties>
</file>