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https://www.velvetjobs.com/job-descriptions/credit-risk-analytics</w:t>
        </w:r>
      </w:hyperlink>
    </w:p>
    <w:p>
      <w:pPr>
        <w:pStyle w:val="Heading1"/>
      </w:pPr>
      <w:bookmarkStart w:id="21" w:name="example-of-credit-risk-analytics-job-description"/>
      <w:r>
        <w:t xml:space="preserve">Example of Credit Risk Analytics Job Description</w:t>
      </w:r>
      <w:bookmarkEnd w:id="21"/>
    </w:p>
    <w:p>
      <w:pPr>
        <w:pStyle w:val="Compact"/>
      </w:pPr>
      <w:r>
        <w:t xml:space="preserve">Our company is growing rapidly and is searching for experienced candidates for the position of credit risk analytics.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redit-risk-analytics"/>
      <w:r>
        <w:t xml:space="preserve">Responsibilities for credit risk analytics</w:t>
      </w:r>
      <w:bookmarkEnd w:id="22"/>
    </w:p>
    <w:p>
      <w:pPr>
        <w:pStyle w:val="Compact"/>
        <w:numPr>
          <w:numId w:val="1001"/>
          <w:ilvl w:val="0"/>
        </w:numPr>
      </w:pPr>
      <w:r>
        <w:t xml:space="preserve">Working on aspects of CRMA’s contribution to regulatory capital and other regulatory driven initiatives</w:t>
      </w:r>
    </w:p>
    <w:p>
      <w:pPr>
        <w:pStyle w:val="Compact"/>
        <w:numPr>
          <w:numId w:val="1001"/>
          <w:ilvl w:val="0"/>
        </w:numPr>
      </w:pPr>
      <w:r>
        <w:t xml:space="preserve">Assessment of regulatory capital requirements for prospective transactions</w:t>
      </w:r>
    </w:p>
    <w:p>
      <w:pPr>
        <w:pStyle w:val="Compact"/>
        <w:numPr>
          <w:numId w:val="1001"/>
          <w:ilvl w:val="0"/>
        </w:numPr>
      </w:pPr>
      <w:r>
        <w:t xml:space="preserve">Parameter quantification and documentation (exposure at default / probability of default / loss given default) of Wholesale credit risk portfolios for use in risk based capital requirements</w:t>
      </w:r>
    </w:p>
    <w:p>
      <w:pPr>
        <w:pStyle w:val="Compact"/>
        <w:numPr>
          <w:numId w:val="1001"/>
          <w:ilvl w:val="0"/>
        </w:numPr>
      </w:pPr>
      <w:r>
        <w:t xml:space="preserve">Interaction with Regulatory Policy and industry groups focused on developing advocacy strategies</w:t>
      </w:r>
    </w:p>
    <w:p>
      <w:pPr>
        <w:pStyle w:val="Compact"/>
        <w:numPr>
          <w:numId w:val="1001"/>
          <w:ilvl w:val="0"/>
        </w:numPr>
      </w:pPr>
      <w:r>
        <w:t xml:space="preserve">Coordination of credit risk related regulatory examinations</w:t>
      </w:r>
    </w:p>
    <w:p>
      <w:pPr>
        <w:pStyle w:val="Compact"/>
        <w:numPr>
          <w:numId w:val="1001"/>
          <w:ilvl w:val="0"/>
        </w:numPr>
      </w:pPr>
      <w:r>
        <w:t xml:space="preserve">Implementing technology initiatives related to regulatory capital and other regulatory driven initiatives</w:t>
      </w:r>
    </w:p>
    <w:p>
      <w:pPr>
        <w:pStyle w:val="Compact"/>
        <w:numPr>
          <w:numId w:val="1001"/>
          <w:ilvl w:val="0"/>
        </w:numPr>
      </w:pPr>
      <w:r>
        <w:t xml:space="preserve">Develop scorecards and segmentations, other advanced analytical tools for consumer credit risk decisions and other areas of the business</w:t>
      </w:r>
    </w:p>
    <w:p>
      <w:pPr>
        <w:pStyle w:val="Compact"/>
        <w:numPr>
          <w:numId w:val="1001"/>
          <w:ilvl w:val="0"/>
        </w:numPr>
      </w:pPr>
      <w:r>
        <w:t xml:space="preserve">Work cross-functionally on implementation and usage of analytical models</w:t>
      </w:r>
    </w:p>
    <w:p>
      <w:pPr>
        <w:pStyle w:val="Compact"/>
        <w:numPr>
          <w:numId w:val="1001"/>
          <w:ilvl w:val="0"/>
        </w:numPr>
      </w:pPr>
      <w:r>
        <w:t xml:space="preserve">Score validation and strategy</w:t>
      </w:r>
    </w:p>
    <w:p>
      <w:pPr>
        <w:pStyle w:val="Compact"/>
        <w:numPr>
          <w:numId w:val="1001"/>
          <w:ilvl w:val="0"/>
        </w:numPr>
      </w:pPr>
      <w:r>
        <w:t xml:space="preserve">Thought partnership and documentation of business learnings for future analytical strategies</w:t>
      </w:r>
    </w:p>
    <w:p>
      <w:pPr>
        <w:pStyle w:val="Heading2"/>
      </w:pPr>
      <w:bookmarkStart w:id="23" w:name="qualifications-for-credit-risk-analytics"/>
      <w:r>
        <w:t xml:space="preserve">Qualifications for credit risk analytics</w:t>
      </w:r>
      <w:bookmarkEnd w:id="23"/>
    </w:p>
    <w:p>
      <w:pPr>
        <w:pStyle w:val="Compact"/>
        <w:numPr>
          <w:numId w:val="1002"/>
          <w:ilvl w:val="0"/>
        </w:numPr>
      </w:pPr>
      <w:r>
        <w:t xml:space="preserve">Experience with CCAR/DFAST stress testing is desired</w:t>
      </w:r>
    </w:p>
    <w:p>
      <w:pPr>
        <w:pStyle w:val="Compact"/>
        <w:numPr>
          <w:numId w:val="1002"/>
          <w:ilvl w:val="0"/>
        </w:numPr>
      </w:pPr>
      <w:r>
        <w:t xml:space="preserve">Candidates must understand “capital markets (bonds ), full flow of eTrading</w:t>
      </w:r>
    </w:p>
    <w:p>
      <w:pPr>
        <w:pStyle w:val="Compact"/>
        <w:numPr>
          <w:numId w:val="1002"/>
          <w:ilvl w:val="0"/>
        </w:numPr>
      </w:pPr>
      <w:r>
        <w:t xml:space="preserve">The jobholder will implement measures to contain compliance risk across the business area</w:t>
      </w:r>
    </w:p>
    <w:p>
      <w:pPr>
        <w:pStyle w:val="Compact"/>
        <w:numPr>
          <w:numId w:val="1002"/>
          <w:ilvl w:val="0"/>
        </w:numPr>
      </w:pPr>
      <w:r>
        <w:t xml:space="preserve">Consumer Credit Card industry experience strongly desired</w:t>
      </w:r>
    </w:p>
    <w:p>
      <w:pPr>
        <w:pStyle w:val="Compact"/>
        <w:numPr>
          <w:numId w:val="1002"/>
          <w:ilvl w:val="0"/>
        </w:numPr>
      </w:pPr>
      <w:r>
        <w:t xml:space="preserve">Advanced degree preferred in Economics, Decision Sciences, Mathematics, statistics or related field</w:t>
      </w:r>
    </w:p>
    <w:p>
      <w:pPr>
        <w:pStyle w:val="Compact"/>
        <w:numPr>
          <w:numId w:val="1002"/>
          <w:ilvl w:val="0"/>
        </w:numPr>
      </w:pPr>
      <w:r>
        <w:t xml:space="preserve">5+ years of experience performing marketing analytics or credit risk analytics using SAS in a corporate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risk-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risk-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2021-10-28T13:10:42Z</dcterms:created>
  <dcterms:modified xsi:type="dcterms:W3CDTF">2021-10-28T13:10:42Z</dcterms:modified>
</cp:coreProperties>
</file>