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https://www.velvetjobs.com/job-descriptions/credit-risk-analyst</w:t>
        </w:r>
      </w:hyperlink>
    </w:p>
    <w:p>
      <w:pPr>
        <w:pStyle w:val="Heading1"/>
      </w:pPr>
      <w:bookmarkStart w:id="21" w:name="example-of-credit-risk-analyst-job-description"/>
      <w:r>
        <w:t xml:space="preserve">Example of Credit Risk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credit risk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risk-analyst"/>
      <w:r>
        <w:t xml:space="preserve">Responsibilities for credit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Nature and complexity of financial statements varies, depending on circumstances, including business conditions, industry, economic environment, stagey, opportunities, relationship background and consideration of credit and structure</w:t>
      </w:r>
    </w:p>
    <w:p>
      <w:pPr>
        <w:pStyle w:val="Compact"/>
        <w:numPr>
          <w:numId w:val="1001"/>
          <w:ilvl w:val="0"/>
        </w:numPr>
      </w:pPr>
      <w:r>
        <w:t xml:space="preserve">Conduct ongoing analysis and assessment of BPNA’s onstruction, Real Estate, Small Business Administration (SBA), Commercial &amp; Industrial (C&amp;I) Portfolios</w:t>
      </w:r>
    </w:p>
    <w:p>
      <w:pPr>
        <w:pStyle w:val="Compact"/>
        <w:numPr>
          <w:numId w:val="1001"/>
          <w:ilvl w:val="0"/>
        </w:numPr>
      </w:pPr>
      <w:r>
        <w:t xml:space="preserve">Dissect gathered data according to business practices and procedures, while maintaining its integrity, to accomplish the most complete and accurate up-to-date evaluation of trends and risks in the portfolio</w:t>
      </w:r>
    </w:p>
    <w:p>
      <w:pPr>
        <w:pStyle w:val="Compact"/>
        <w:numPr>
          <w:numId w:val="1001"/>
          <w:ilvl w:val="0"/>
        </w:numPr>
      </w:pPr>
      <w:r>
        <w:t xml:space="preserve">Responsible for testing, validating and documenting, as needed, the quality of data entering credit systems and models in support of various Credit Quality teams as assigned</w:t>
      </w:r>
    </w:p>
    <w:p>
      <w:pPr>
        <w:pStyle w:val="Compact"/>
        <w:numPr>
          <w:numId w:val="1001"/>
          <w:ilvl w:val="0"/>
        </w:numPr>
      </w:pPr>
      <w:r>
        <w:t xml:space="preserve">Coordinate and work in cooperation with other departments who are dependent upon timely departmental deliverables for other bank purposes, such as capital planning or the ALLL</w:t>
      </w:r>
    </w:p>
    <w:p>
      <w:pPr>
        <w:pStyle w:val="Compact"/>
        <w:numPr>
          <w:numId w:val="1001"/>
          <w:ilvl w:val="0"/>
        </w:numPr>
      </w:pPr>
      <w:r>
        <w:t xml:space="preserve">May present analysis, findings or other job-related subject matter to interested parties, including various departmental personnel and senior management</w:t>
      </w:r>
    </w:p>
    <w:p>
      <w:pPr>
        <w:pStyle w:val="Compact"/>
        <w:numPr>
          <w:numId w:val="1001"/>
          <w:ilvl w:val="0"/>
        </w:numPr>
      </w:pPr>
      <w:r>
        <w:t xml:space="preserve">Develop and implement credit policy strategies with objectives of enhancing revenues and mitigating losses</w:t>
      </w:r>
    </w:p>
    <w:p>
      <w:pPr>
        <w:pStyle w:val="Compact"/>
        <w:numPr>
          <w:numId w:val="1001"/>
          <w:ilvl w:val="0"/>
        </w:numPr>
      </w:pPr>
      <w:r>
        <w:t xml:space="preserve">Enhance and optimize acquisition channel with objectives of acquiring new customer</w:t>
      </w:r>
    </w:p>
    <w:p>
      <w:pPr>
        <w:pStyle w:val="Compact"/>
        <w:numPr>
          <w:numId w:val="1001"/>
          <w:ilvl w:val="0"/>
        </w:numPr>
      </w:pPr>
      <w:r>
        <w:t xml:space="preserve">15% domestic and/or international travel, fully reimbursed</w:t>
      </w:r>
    </w:p>
    <w:p>
      <w:pPr>
        <w:pStyle w:val="Compact"/>
        <w:numPr>
          <w:numId w:val="1001"/>
          <w:ilvl w:val="0"/>
        </w:numPr>
      </w:pPr>
      <w:r>
        <w:t xml:space="preserve">Thorough industry knowledge, identify opportunities with both existing and prospect clients and discuss them with senior officers</w:t>
      </w:r>
    </w:p>
    <w:p>
      <w:pPr>
        <w:pStyle w:val="Heading2"/>
      </w:pPr>
      <w:bookmarkStart w:id="23" w:name="qualifications-for-credit-risk-analyst"/>
      <w:r>
        <w:t xml:space="preserve">Qualifications for credit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Language (oral &amp; written skills) – English (B2 Level, CECRL certificate) is mandatory</w:t>
      </w:r>
    </w:p>
    <w:p>
      <w:pPr>
        <w:pStyle w:val="Compact"/>
        <w:numPr>
          <w:numId w:val="1002"/>
          <w:ilvl w:val="0"/>
        </w:numPr>
      </w:pPr>
      <w:r>
        <w:t xml:space="preserve">Three to five years of experience in credit analysis activities</w:t>
      </w:r>
    </w:p>
    <w:p>
      <w:pPr>
        <w:pStyle w:val="Compact"/>
        <w:numPr>
          <w:numId w:val="1002"/>
          <w:ilvl w:val="0"/>
        </w:numPr>
      </w:pPr>
      <w:r>
        <w:t xml:space="preserve">Be commercially aware of all things effecting wholesale dept and be involved in various projects</w:t>
      </w:r>
    </w:p>
    <w:p>
      <w:pPr>
        <w:pStyle w:val="Compact"/>
        <w:numPr>
          <w:numId w:val="1002"/>
          <w:ilvl w:val="0"/>
        </w:numPr>
      </w:pPr>
      <w:r>
        <w:t xml:space="preserve">Can analyse, interpret &amp; relate data / calculate summary credit ratios / understand &amp; balance credit risk vs</w:t>
      </w:r>
    </w:p>
    <w:p>
      <w:pPr>
        <w:pStyle w:val="Compact"/>
        <w:numPr>
          <w:numId w:val="1002"/>
          <w:ilvl w:val="0"/>
        </w:numPr>
      </w:pPr>
      <w:r>
        <w:t xml:space="preserve">Proven track record of experience in Financial Analysis</w:t>
      </w:r>
    </w:p>
    <w:p>
      <w:pPr>
        <w:pStyle w:val="Compact"/>
        <w:numPr>
          <w:numId w:val="1002"/>
          <w:ilvl w:val="0"/>
        </w:numPr>
      </w:pPr>
      <w:r>
        <w:t xml:space="preserve">Minimum 2 years of credit experience in a trading environment gained in a Bank, Commodity or Trading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2021-10-28T18:37:58Z</dcterms:created>
  <dcterms:modified xsi:type="dcterms:W3CDTF">2021-10-28T18:37:58Z</dcterms:modified>
</cp:coreProperties>
</file>