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https://www.velvetjobs.com/job-descriptions/credit-risk-analyst</w:t>
        </w:r>
      </w:hyperlink>
    </w:p>
    <w:p>
      <w:pPr>
        <w:pStyle w:val="Heading1"/>
      </w:pPr>
      <w:bookmarkStart w:id="21" w:name="example-of-credit-risk-analyst-job-description"/>
      <w:r>
        <w:t xml:space="preserve">Example of Credit Risk Analyst Job Description</w:t>
      </w:r>
      <w:bookmarkEnd w:id="21"/>
    </w:p>
    <w:p>
      <w:pPr>
        <w:pStyle w:val="Compact"/>
      </w:pPr>
      <w:r>
        <w:t xml:space="preserve">Our growing company is looking for a credit risk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redit-risk-analyst"/>
      <w:r>
        <w:t xml:space="preserve">Responsibilities for credit risk analyst</w:t>
      </w:r>
      <w:bookmarkEnd w:id="22"/>
    </w:p>
    <w:p>
      <w:pPr>
        <w:pStyle w:val="Compact"/>
        <w:numPr>
          <w:numId w:val="1001"/>
          <w:ilvl w:val="0"/>
        </w:numPr>
      </w:pPr>
      <w:r>
        <w:t xml:space="preserve">Hold a degree with a significant mathematics or statistics component</w:t>
      </w:r>
    </w:p>
    <w:p>
      <w:pPr>
        <w:pStyle w:val="Compact"/>
        <w:numPr>
          <w:numId w:val="1001"/>
          <w:ilvl w:val="0"/>
        </w:numPr>
      </w:pPr>
      <w:r>
        <w:t xml:space="preserve">Developing and maintaining strong relationships with stakeholders and business partners</w:t>
      </w:r>
    </w:p>
    <w:p>
      <w:pPr>
        <w:pStyle w:val="Compact"/>
        <w:numPr>
          <w:numId w:val="1001"/>
          <w:ilvl w:val="0"/>
        </w:numPr>
      </w:pPr>
      <w:r>
        <w:t xml:space="preserve">Risk Rating and Regulatory Classification change recommendation memos and tracking</w:t>
      </w:r>
    </w:p>
    <w:p>
      <w:pPr>
        <w:pStyle w:val="Compact"/>
        <w:numPr>
          <w:numId w:val="1001"/>
          <w:ilvl w:val="0"/>
        </w:numPr>
      </w:pPr>
      <w:r>
        <w:t xml:space="preserve">Maintain the credit master data in FSCM</w:t>
      </w:r>
    </w:p>
    <w:p>
      <w:pPr>
        <w:pStyle w:val="Compact"/>
        <w:numPr>
          <w:numId w:val="1001"/>
          <w:ilvl w:val="0"/>
        </w:numPr>
      </w:pPr>
      <w:r>
        <w:t xml:space="preserve">Obtain necessary information needed to perform risk assessment</w:t>
      </w:r>
    </w:p>
    <w:p>
      <w:pPr>
        <w:pStyle w:val="Compact"/>
        <w:numPr>
          <w:numId w:val="1001"/>
          <w:ilvl w:val="0"/>
        </w:numPr>
      </w:pPr>
      <w:r>
        <w:t xml:space="preserve">Perform risk assessment, recommendation and documentation by using FIT for Credit and FSCM (including Credit Limit and Order Processing Code)</w:t>
      </w:r>
    </w:p>
    <w:p>
      <w:pPr>
        <w:pStyle w:val="Compact"/>
        <w:numPr>
          <w:numId w:val="1001"/>
          <w:ilvl w:val="0"/>
        </w:numPr>
      </w:pPr>
      <w:r>
        <w:t xml:space="preserve">Review and manage Credit Blocked Sales Orders at least four times a day</w:t>
      </w:r>
    </w:p>
    <w:p>
      <w:pPr>
        <w:pStyle w:val="Compact"/>
        <w:numPr>
          <w:numId w:val="1001"/>
          <w:ilvl w:val="0"/>
        </w:numPr>
      </w:pPr>
      <w:r>
        <w:t xml:space="preserve">Decide on the release of blocked orders and obtaining necessary approvals</w:t>
      </w:r>
    </w:p>
    <w:p>
      <w:pPr>
        <w:pStyle w:val="Compact"/>
        <w:numPr>
          <w:numId w:val="1001"/>
          <w:ilvl w:val="0"/>
        </w:numPr>
      </w:pPr>
      <w:r>
        <w:t xml:space="preserve">Following up of outstanding invoices and unresolved dispute items</w:t>
      </w:r>
    </w:p>
    <w:p>
      <w:pPr>
        <w:pStyle w:val="Compact"/>
        <w:numPr>
          <w:numId w:val="1001"/>
          <w:ilvl w:val="0"/>
        </w:numPr>
      </w:pPr>
      <w:r>
        <w:t xml:space="preserve">Monitor and follow up on overdue invoices</w:t>
      </w:r>
    </w:p>
    <w:p>
      <w:pPr>
        <w:pStyle w:val="Heading2"/>
      </w:pPr>
      <w:bookmarkStart w:id="23" w:name="qualifications-for-credit-risk-analyst"/>
      <w:r>
        <w:t xml:space="preserve">Qualifications for credit risk analyst</w:t>
      </w:r>
      <w:bookmarkEnd w:id="23"/>
    </w:p>
    <w:p>
      <w:pPr>
        <w:pStyle w:val="Compact"/>
        <w:numPr>
          <w:numId w:val="1002"/>
          <w:ilvl w:val="0"/>
        </w:numPr>
      </w:pPr>
      <w:r>
        <w:t xml:space="preserve">O3-5 years applicable work experience with experience in or supporting financial and/or risk areas within financial services companies or regulatory organizations preferred</w:t>
      </w:r>
    </w:p>
    <w:p>
      <w:pPr>
        <w:pStyle w:val="Compact"/>
        <w:numPr>
          <w:numId w:val="1002"/>
          <w:ilvl w:val="0"/>
        </w:numPr>
      </w:pPr>
      <w:r>
        <w:t xml:space="preserve">ODatabase management certificate or equivalent preferred</w:t>
      </w:r>
    </w:p>
    <w:p>
      <w:pPr>
        <w:pStyle w:val="Compact"/>
        <w:numPr>
          <w:numId w:val="1002"/>
          <w:ilvl w:val="0"/>
        </w:numPr>
      </w:pPr>
      <w:r>
        <w:t xml:space="preserve">Self-starter who is proactive and persistent</w:t>
      </w:r>
    </w:p>
    <w:p>
      <w:pPr>
        <w:pStyle w:val="Compact"/>
        <w:numPr>
          <w:numId w:val="1002"/>
          <w:ilvl w:val="0"/>
        </w:numPr>
      </w:pPr>
      <w:r>
        <w:t xml:space="preserve">Able to review balance sheets and P&amp;L</w:t>
      </w:r>
    </w:p>
    <w:p>
      <w:pPr>
        <w:pStyle w:val="Compact"/>
        <w:numPr>
          <w:numId w:val="1002"/>
          <w:ilvl w:val="0"/>
        </w:numPr>
      </w:pPr>
      <w:r>
        <w:t xml:space="preserve">Able to work with 3rd parties in a professional and timely manner</w:t>
      </w:r>
    </w:p>
    <w:p>
      <w:pPr>
        <w:pStyle w:val="Compact"/>
        <w:numPr>
          <w:numId w:val="1002"/>
          <w:ilvl w:val="0"/>
        </w:numPr>
      </w:pPr>
      <w:r>
        <w:t xml:space="preserve">Able to work with other departments to resolve customer issues beyond the scope of Credit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dit-risk-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dit-risk-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2021-10-28T13:14:43Z</dcterms:created>
  <dcterms:modified xsi:type="dcterms:W3CDTF">2021-10-28T13:14:43Z</dcterms:modified>
</cp:coreProperties>
</file>