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https://www.velvetjobs.com/job-descriptions/credit-risk-analyst</w:t>
        </w:r>
      </w:hyperlink>
    </w:p>
    <w:p>
      <w:pPr>
        <w:pStyle w:val="Heading1"/>
      </w:pPr>
      <w:bookmarkStart w:id="21" w:name="example-of-credit-risk-analyst-job-description"/>
      <w:r>
        <w:t xml:space="preserve">Example of Credit Risk Analyst Job Description</w:t>
      </w:r>
      <w:bookmarkEnd w:id="21"/>
    </w:p>
    <w:p>
      <w:pPr>
        <w:pStyle w:val="Compact"/>
      </w:pPr>
      <w:r>
        <w:t xml:space="preserve">Our company is growing rapidly and is looking for a credit risk analyst. If you are looking for an exciting place to work, please take a look at the list of qualifications below.</w:t>
      </w:r>
    </w:p>
    <w:p>
      <w:pPr>
        <w:pStyle w:val="Heading2"/>
      </w:pPr>
      <w:bookmarkStart w:id="22" w:name="responsibilities-for-credit-risk-analyst"/>
      <w:r>
        <w:t xml:space="preserve">Responsibilities for credit risk analyst</w:t>
      </w:r>
      <w:bookmarkEnd w:id="22"/>
    </w:p>
    <w:p>
      <w:pPr>
        <w:pStyle w:val="Compact"/>
        <w:numPr>
          <w:numId w:val="1001"/>
          <w:ilvl w:val="0"/>
        </w:numPr>
      </w:pPr>
      <w:r>
        <w:t xml:space="preserve">Recommends for processes changes to the existing program where warranted</w:t>
      </w:r>
    </w:p>
    <w:p>
      <w:pPr>
        <w:pStyle w:val="Compact"/>
        <w:numPr>
          <w:numId w:val="1001"/>
          <w:ilvl w:val="0"/>
        </w:numPr>
      </w:pPr>
      <w:r>
        <w:t xml:space="preserve">Initiates modifications of credit limits to existing customers to support increased business opportunities or to protect the company from undo losses</w:t>
      </w:r>
    </w:p>
    <w:p>
      <w:pPr>
        <w:pStyle w:val="Compact"/>
        <w:numPr>
          <w:numId w:val="1001"/>
          <w:ilvl w:val="0"/>
        </w:numPr>
      </w:pPr>
      <w:r>
        <w:t xml:space="preserve">Monitor assigned portfolios of clients</w:t>
      </w:r>
    </w:p>
    <w:p>
      <w:pPr>
        <w:pStyle w:val="Compact"/>
        <w:numPr>
          <w:numId w:val="1001"/>
          <w:ilvl w:val="0"/>
        </w:numPr>
      </w:pPr>
      <w:r>
        <w:t xml:space="preserve">Work with Senior Credit Administrator and portfolio managers to highlight potential problem</w:t>
      </w:r>
    </w:p>
    <w:p>
      <w:pPr>
        <w:pStyle w:val="Compact"/>
        <w:numPr>
          <w:numId w:val="1001"/>
          <w:ilvl w:val="0"/>
        </w:numPr>
      </w:pPr>
      <w:r>
        <w:t xml:space="preserve">Analyze and analyze scenarios affecting the risk exposure of assigned portfolios to identify emerging credit risk trends including loan-level probability of default and loss given default</w:t>
      </w:r>
    </w:p>
    <w:p>
      <w:pPr>
        <w:pStyle w:val="Compact"/>
        <w:numPr>
          <w:numId w:val="1001"/>
          <w:ilvl w:val="0"/>
        </w:numPr>
      </w:pPr>
      <w:r>
        <w:t xml:space="preserve">Prepare credit approval packages and provide recommendations for approval on floorplan facilities, ACH and draft line facilities, and real estate transactions</w:t>
      </w:r>
    </w:p>
    <w:p>
      <w:pPr>
        <w:pStyle w:val="Compact"/>
        <w:numPr>
          <w:numId w:val="1001"/>
          <w:ilvl w:val="0"/>
        </w:numPr>
      </w:pPr>
      <w:r>
        <w:t xml:space="preserve">Independently analyzes, or at times may work with more senior Credit Officer,to evaluate the risk of clients</w:t>
      </w:r>
    </w:p>
    <w:p>
      <w:pPr>
        <w:pStyle w:val="Compact"/>
        <w:numPr>
          <w:numId w:val="1001"/>
          <w:ilvl w:val="0"/>
        </w:numPr>
      </w:pPr>
      <w:r>
        <w:t xml:space="preserve">Assist in creating uniformity of presentation amongst counterparty credit risk reports</w:t>
      </w:r>
    </w:p>
    <w:p>
      <w:pPr>
        <w:pStyle w:val="Compact"/>
        <w:numPr>
          <w:numId w:val="1001"/>
          <w:ilvl w:val="0"/>
        </w:numPr>
      </w:pPr>
      <w:r>
        <w:t xml:space="preserve">Complete timely and accurate counterparty credit risk reports as required</w:t>
      </w:r>
    </w:p>
    <w:p>
      <w:pPr>
        <w:pStyle w:val="Compact"/>
        <w:numPr>
          <w:numId w:val="1001"/>
          <w:ilvl w:val="0"/>
        </w:numPr>
      </w:pPr>
      <w:r>
        <w:t xml:space="preserve">Document all procedures for counterparty credit risk reports, including confirming the Distribution List is accurate and relevant, where the data shown is sourced from and that data and limits captured is complete</w:t>
      </w:r>
    </w:p>
    <w:p>
      <w:pPr>
        <w:pStyle w:val="Heading2"/>
      </w:pPr>
      <w:bookmarkStart w:id="23" w:name="qualifications-for-credit-risk-analyst"/>
      <w:r>
        <w:t xml:space="preserve">Qualifications for credit risk analyst</w:t>
      </w:r>
      <w:bookmarkEnd w:id="23"/>
    </w:p>
    <w:p>
      <w:pPr>
        <w:pStyle w:val="Compact"/>
        <w:numPr>
          <w:numId w:val="1002"/>
          <w:ilvl w:val="0"/>
        </w:numPr>
      </w:pPr>
      <w:r>
        <w:t xml:space="preserve">BA or higher in Accounting, Finance, or related degree</w:t>
      </w:r>
    </w:p>
    <w:p>
      <w:pPr>
        <w:pStyle w:val="Compact"/>
        <w:numPr>
          <w:numId w:val="1002"/>
          <w:ilvl w:val="0"/>
        </w:numPr>
      </w:pPr>
      <w:r>
        <w:t xml:space="preserve">Proactive approach to work ensuring requirements understood</w:t>
      </w:r>
    </w:p>
    <w:p>
      <w:pPr>
        <w:pStyle w:val="Compact"/>
        <w:numPr>
          <w:numId w:val="1002"/>
          <w:ilvl w:val="0"/>
        </w:numPr>
      </w:pPr>
      <w:r>
        <w:t xml:space="preserve">On-going incremental improvements in productivity, quality and innovation</w:t>
      </w:r>
    </w:p>
    <w:p>
      <w:pPr>
        <w:pStyle w:val="Compact"/>
        <w:numPr>
          <w:numId w:val="1002"/>
          <w:ilvl w:val="0"/>
        </w:numPr>
      </w:pPr>
      <w:r>
        <w:t xml:space="preserve">Profile within Risk department and recognition of impact</w:t>
      </w:r>
    </w:p>
    <w:p>
      <w:pPr>
        <w:pStyle w:val="Compact"/>
        <w:numPr>
          <w:numId w:val="1002"/>
          <w:ilvl w:val="0"/>
        </w:numPr>
      </w:pPr>
      <w:r>
        <w:t xml:space="preserve">Individual development and contribution to development of others</w:t>
      </w:r>
    </w:p>
    <w:p>
      <w:pPr>
        <w:pStyle w:val="Compact"/>
        <w:numPr>
          <w:numId w:val="1002"/>
          <w:ilvl w:val="0"/>
        </w:numPr>
      </w:pPr>
      <w:r>
        <w:t xml:space="preserve">Assessment against company growth values – External Focus, Clear Thinking, Imagination and Courage, Inclusiveness and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2021-10-28T13:00:39Z</dcterms:created>
  <dcterms:modified xsi:type="dcterms:W3CDTF">2021-10-28T13:00:39Z</dcterms:modified>
</cp:coreProperties>
</file>