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https://www.velvetjobs.com/job-descriptions/credit-research</w:t>
        </w:r>
      </w:hyperlink>
    </w:p>
    <w:p>
      <w:pPr>
        <w:pStyle w:val="Heading1"/>
      </w:pPr>
      <w:bookmarkStart w:id="21" w:name="example-of-credit-research-job-description"/>
      <w:r>
        <w:t xml:space="preserve">Example of Credit Research Job Description</w:t>
      </w:r>
      <w:bookmarkEnd w:id="21"/>
    </w:p>
    <w:p>
      <w:pPr>
        <w:pStyle w:val="Compact"/>
      </w:pPr>
      <w:r>
        <w:t xml:space="preserve">Our company is growing rapidly and is looking to fill the role of credit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research"/>
      <w:r>
        <w:t xml:space="preserve">Responsibilities for credit research</w:t>
      </w:r>
      <w:bookmarkEnd w:id="22"/>
    </w:p>
    <w:p>
      <w:pPr>
        <w:pStyle w:val="Compact"/>
        <w:numPr>
          <w:numId w:val="1001"/>
          <w:ilvl w:val="0"/>
        </w:numPr>
      </w:pPr>
      <w:r>
        <w:t xml:space="preserve">Properly positioning the portfolio at the sector and individual issuer level</w:t>
      </w:r>
    </w:p>
    <w:p>
      <w:pPr>
        <w:pStyle w:val="Compact"/>
        <w:numPr>
          <w:numId w:val="1001"/>
          <w:ilvl w:val="0"/>
        </w:numPr>
      </w:pPr>
      <w:r>
        <w:t xml:space="preserve">Communicating credit views and ideas to PM and trader(s)</w:t>
      </w:r>
    </w:p>
    <w:p>
      <w:pPr>
        <w:pStyle w:val="Compact"/>
        <w:numPr>
          <w:numId w:val="1001"/>
          <w:ilvl w:val="0"/>
        </w:numPr>
      </w:pPr>
      <w:r>
        <w:t xml:space="preserve">Look at relative value across the Securitized Credit Market credit broadly speaking</w:t>
      </w:r>
    </w:p>
    <w:p>
      <w:pPr>
        <w:pStyle w:val="Compact"/>
        <w:numPr>
          <w:numId w:val="1001"/>
          <w:ilvl w:val="0"/>
        </w:numPr>
      </w:pPr>
      <w:r>
        <w:t xml:space="preserve">You will investigate credit bureau disputes received via e-OSCAR written disputes received directly from customers using Mortgage systems, policies and procedures</w:t>
      </w:r>
    </w:p>
    <w:p>
      <w:pPr>
        <w:pStyle w:val="Compact"/>
        <w:numPr>
          <w:numId w:val="1001"/>
          <w:ilvl w:val="0"/>
        </w:numPr>
      </w:pPr>
      <w:r>
        <w:t xml:space="preserve">You will use various reports to troubleshoot credit bureau disputes</w:t>
      </w:r>
    </w:p>
    <w:p>
      <w:pPr>
        <w:pStyle w:val="Compact"/>
        <w:numPr>
          <w:numId w:val="1001"/>
          <w:ilvl w:val="0"/>
        </w:numPr>
      </w:pPr>
      <w:r>
        <w:t xml:space="preserve">At times, you will participate in projects to review and investigate historical credit bureau reporting and make updates as needed</w:t>
      </w:r>
    </w:p>
    <w:p>
      <w:pPr>
        <w:pStyle w:val="Compact"/>
        <w:numPr>
          <w:numId w:val="1001"/>
          <w:ilvl w:val="0"/>
        </w:numPr>
      </w:pPr>
      <w:r>
        <w:t xml:space="preserve">Although the vast majority of disputes do not require telephone contact, occasionally you will need to provide effective communication when making inquiries and to follow up with customers</w:t>
      </w:r>
    </w:p>
    <w:p>
      <w:pPr>
        <w:pStyle w:val="Compact"/>
        <w:numPr>
          <w:numId w:val="1001"/>
          <w:ilvl w:val="0"/>
        </w:numPr>
      </w:pPr>
      <w:r>
        <w:t xml:space="preserve">You will receive training to remain up-to-date on credit bureau industry knowledge</w:t>
      </w:r>
    </w:p>
    <w:p>
      <w:pPr>
        <w:pStyle w:val="Compact"/>
        <w:numPr>
          <w:numId w:val="1001"/>
          <w:ilvl w:val="0"/>
        </w:numPr>
      </w:pPr>
      <w:r>
        <w:t xml:space="preserve">Evaluate state and local municipal bond credits</w:t>
      </w:r>
    </w:p>
    <w:p>
      <w:pPr>
        <w:pStyle w:val="Compact"/>
        <w:numPr>
          <w:numId w:val="1001"/>
          <w:ilvl w:val="0"/>
        </w:numPr>
      </w:pPr>
      <w:r>
        <w:t xml:space="preserve">Perform market sector analysis</w:t>
      </w:r>
    </w:p>
    <w:p>
      <w:pPr>
        <w:pStyle w:val="Heading2"/>
      </w:pPr>
      <w:bookmarkStart w:id="23" w:name="qualifications-for-credit-research"/>
      <w:r>
        <w:t xml:space="preserve">Qualifications for credit research</w:t>
      </w:r>
      <w:bookmarkEnd w:id="23"/>
    </w:p>
    <w:p>
      <w:pPr>
        <w:pStyle w:val="Compact"/>
        <w:numPr>
          <w:numId w:val="1002"/>
          <w:ilvl w:val="0"/>
        </w:numPr>
      </w:pPr>
      <w:r>
        <w:t xml:space="preserve">An entrepreneurial spirit with a desire to build a business within corporate credit research</w:t>
      </w:r>
    </w:p>
    <w:p>
      <w:pPr>
        <w:pStyle w:val="Compact"/>
        <w:numPr>
          <w:numId w:val="1002"/>
          <w:ilvl w:val="0"/>
        </w:numPr>
      </w:pPr>
      <w:r>
        <w:t xml:space="preserve">Minimum three to five years of experience in corporate bond research, industry analysis, financial research, or a related field</w:t>
      </w:r>
    </w:p>
    <w:p>
      <w:pPr>
        <w:pStyle w:val="Compact"/>
        <w:numPr>
          <w:numId w:val="1002"/>
          <w:ilvl w:val="0"/>
        </w:numPr>
      </w:pPr>
      <w:r>
        <w:t xml:space="preserve">10+ years of experience in commercial credit research OR 10+ years of experience in investment research</w:t>
      </w:r>
    </w:p>
    <w:p>
      <w:pPr>
        <w:pStyle w:val="Compact"/>
        <w:numPr>
          <w:numId w:val="1002"/>
          <w:ilvl w:val="0"/>
        </w:numPr>
      </w:pPr>
      <w:r>
        <w:t xml:space="preserve">5+ years of experience leading and managing teams of people</w:t>
      </w:r>
    </w:p>
    <w:p>
      <w:pPr>
        <w:pStyle w:val="Compact"/>
        <w:numPr>
          <w:numId w:val="1002"/>
          <w:ilvl w:val="0"/>
        </w:numPr>
      </w:pPr>
      <w:r>
        <w:t xml:space="preserve">Strong quantitative and analytical orientation</w:t>
      </w:r>
    </w:p>
    <w:p>
      <w:pPr>
        <w:pStyle w:val="Compact"/>
        <w:numPr>
          <w:numId w:val="1002"/>
          <w:ilvl w:val="0"/>
        </w:numPr>
      </w:pPr>
      <w:r>
        <w:t xml:space="preserve">At least 1 year of experience in commercial credit research OR at least 1 year of experience in investment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2021-10-28T13:33:14Z</dcterms:created>
  <dcterms:modified xsi:type="dcterms:W3CDTF">2021-10-28T13:33:14Z</dcterms:modified>
</cp:coreProperties>
</file>