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https://www.velvetjobs.com/job-descriptions/credit-research</w:t>
        </w:r>
      </w:hyperlink>
    </w:p>
    <w:p>
      <w:pPr>
        <w:pStyle w:val="Heading1"/>
      </w:pPr>
      <w:bookmarkStart w:id="21" w:name="example-of-credit-research-job-description"/>
      <w:r>
        <w:t xml:space="preserve">Example of Credit Research Job Description</w:t>
      </w:r>
      <w:bookmarkEnd w:id="21"/>
    </w:p>
    <w:p>
      <w:pPr>
        <w:pStyle w:val="Compact"/>
      </w:pPr>
      <w:r>
        <w:t xml:space="preserve">Our company is growing rapidly and is hiring for a credit research.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dit-research"/>
      <w:r>
        <w:t xml:space="preserve">Responsibilities for credit research</w:t>
      </w:r>
      <w:bookmarkEnd w:id="22"/>
    </w:p>
    <w:p>
      <w:pPr>
        <w:pStyle w:val="Compact"/>
        <w:numPr>
          <w:numId w:val="1001"/>
          <w:ilvl w:val="0"/>
        </w:numPr>
      </w:pPr>
      <w:r>
        <w:t xml:space="preserve">Write comprehensive analytical research reports on specific insurance topics and to involve in monitoring / collecting specific market information to support senior management team</w:t>
      </w:r>
    </w:p>
    <w:p>
      <w:pPr>
        <w:pStyle w:val="Compact"/>
        <w:numPr>
          <w:numId w:val="1001"/>
          <w:ilvl w:val="0"/>
        </w:numPr>
      </w:pPr>
      <w:r>
        <w:t xml:space="preserve">Performing analytics that inform and support the Bank’s Allowance for Credit Losses (ACL)</w:t>
      </w:r>
    </w:p>
    <w:p>
      <w:pPr>
        <w:pStyle w:val="Compact"/>
        <w:numPr>
          <w:numId w:val="1001"/>
          <w:ilvl w:val="0"/>
        </w:numPr>
      </w:pPr>
      <w:r>
        <w:t xml:space="preserve">Conducting research on ACL related data and trends, regulatory guidance, and industry standards</w:t>
      </w:r>
    </w:p>
    <w:p>
      <w:pPr>
        <w:pStyle w:val="Compact"/>
        <w:numPr>
          <w:numId w:val="1001"/>
          <w:ilvl w:val="0"/>
        </w:numPr>
      </w:pPr>
      <w:r>
        <w:t xml:space="preserve">Ensuring the availability and quality of data used in the ACL process</w:t>
      </w:r>
    </w:p>
    <w:p>
      <w:pPr>
        <w:pStyle w:val="Compact"/>
        <w:numPr>
          <w:numId w:val="1001"/>
          <w:ilvl w:val="0"/>
        </w:numPr>
      </w:pPr>
      <w:r>
        <w:t xml:space="preserve">Participating in ACL model development and maintenance</w:t>
      </w:r>
    </w:p>
    <w:p>
      <w:pPr>
        <w:pStyle w:val="Compact"/>
        <w:numPr>
          <w:numId w:val="1001"/>
          <w:ilvl w:val="0"/>
        </w:numPr>
      </w:pPr>
      <w:r>
        <w:t xml:space="preserve">Collaborating with other teams to develop reports, presentations, and graphics that facilitate executive management’s decisions regarding the appropriateness of the Bank’s ACL strategies and provisions</w:t>
      </w:r>
    </w:p>
    <w:p>
      <w:pPr>
        <w:pStyle w:val="Compact"/>
        <w:numPr>
          <w:numId w:val="1001"/>
          <w:ilvl w:val="0"/>
        </w:numPr>
      </w:pPr>
      <w:r>
        <w:t xml:space="preserve">Participating in ACL related projects</w:t>
      </w:r>
    </w:p>
    <w:p>
      <w:pPr>
        <w:pStyle w:val="Compact"/>
        <w:numPr>
          <w:numId w:val="1001"/>
          <w:ilvl w:val="0"/>
        </w:numPr>
      </w:pPr>
      <w:r>
        <w:t xml:space="preserve">Analyzing Retail, Consumer and Food &amp; Beverage companies, publishing investment recommendations on their debt securities and derivatives</w:t>
      </w:r>
    </w:p>
    <w:p>
      <w:pPr>
        <w:pStyle w:val="Compact"/>
        <w:numPr>
          <w:numId w:val="1001"/>
          <w:ilvl w:val="0"/>
        </w:numPr>
      </w:pPr>
      <w:r>
        <w:t xml:space="preserve">Analyzing Insutrial companies, publishing investment recommendations on their debt securities and derivatives</w:t>
      </w:r>
    </w:p>
    <w:p>
      <w:pPr>
        <w:pStyle w:val="Compact"/>
        <w:numPr>
          <w:numId w:val="1001"/>
          <w:ilvl w:val="0"/>
        </w:numPr>
      </w:pPr>
      <w:r>
        <w:t xml:space="preserve">Execute risk analyses to monitoring portfolio level credit risk, identify trends in the portfolio/market and forecast possible outcomes</w:t>
      </w:r>
    </w:p>
    <w:p>
      <w:pPr>
        <w:pStyle w:val="Heading2"/>
      </w:pPr>
      <w:bookmarkStart w:id="23" w:name="qualifications-for-credit-research"/>
      <w:r>
        <w:t xml:space="preserve">Qualifications for credit research</w:t>
      </w:r>
      <w:bookmarkEnd w:id="23"/>
    </w:p>
    <w:p>
      <w:pPr>
        <w:pStyle w:val="Compact"/>
        <w:numPr>
          <w:numId w:val="1002"/>
          <w:ilvl w:val="0"/>
        </w:numPr>
      </w:pPr>
      <w:r>
        <w:t xml:space="preserve">Ability to create an open environment, supportive of free sharing of information and ideas that is also conductive to contribution and growth</w:t>
      </w:r>
    </w:p>
    <w:p>
      <w:pPr>
        <w:pStyle w:val="Compact"/>
        <w:numPr>
          <w:numId w:val="1002"/>
          <w:ilvl w:val="0"/>
        </w:numPr>
      </w:pPr>
      <w:r>
        <w:t xml:space="preserve">Strong interest in and familiarity with finance, financial markets and economic developments</w:t>
      </w:r>
    </w:p>
    <w:p>
      <w:pPr>
        <w:pStyle w:val="Compact"/>
        <w:numPr>
          <w:numId w:val="1002"/>
          <w:ilvl w:val="0"/>
        </w:numPr>
      </w:pPr>
      <w:r>
        <w:t xml:space="preserve">Willingness to expand coverage to other industries / provide backup to colleagues covering other industries</w:t>
      </w:r>
    </w:p>
    <w:p>
      <w:pPr>
        <w:pStyle w:val="Compact"/>
        <w:numPr>
          <w:numId w:val="1002"/>
          <w:ilvl w:val="0"/>
        </w:numPr>
      </w:pPr>
      <w:r>
        <w:t xml:space="preserve">Ability to fluently speak and read business documents in Japanese is required</w:t>
      </w:r>
    </w:p>
    <w:p>
      <w:pPr>
        <w:pStyle w:val="Compact"/>
        <w:numPr>
          <w:numId w:val="1002"/>
          <w:ilvl w:val="0"/>
        </w:numPr>
      </w:pPr>
      <w:r>
        <w:t xml:space="preserve">Be highly numerate, with exceptional analytical and financial modelling skills</w:t>
      </w:r>
    </w:p>
    <w:p>
      <w:pPr>
        <w:pStyle w:val="Compact"/>
        <w:numPr>
          <w:numId w:val="1002"/>
          <w:ilvl w:val="0"/>
        </w:numPr>
      </w:pPr>
      <w:r>
        <w:t xml:space="preserve">Demonstrated fundamental research, analytical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2021-10-28T13:10:46Z</dcterms:created>
  <dcterms:modified xsi:type="dcterms:W3CDTF">2021-10-28T13:10:46Z</dcterms:modified>
</cp:coreProperties>
</file>