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https://www.velvetjobs.com/job-descriptions/credit-reporting</w:t>
        </w:r>
      </w:hyperlink>
    </w:p>
    <w:p>
      <w:pPr>
        <w:pStyle w:val="Heading1"/>
      </w:pPr>
      <w:bookmarkStart w:id="21" w:name="example-of-credit-reporting-job-description"/>
      <w:r>
        <w:t xml:space="preserve">Example of Credit Reporting Job Description</w:t>
      </w:r>
      <w:bookmarkEnd w:id="21"/>
    </w:p>
    <w:p>
      <w:pPr>
        <w:pStyle w:val="Compact"/>
      </w:pPr>
      <w:r>
        <w:t xml:space="preserve">Our growing company is hiring for a credit reporting.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redit-reporting"/>
      <w:r>
        <w:t xml:space="preserve">Responsibilities for credit reporting</w:t>
      </w:r>
      <w:bookmarkEnd w:id="22"/>
    </w:p>
    <w:p>
      <w:pPr>
        <w:pStyle w:val="Compact"/>
        <w:numPr>
          <w:numId w:val="1001"/>
          <w:ilvl w:val="0"/>
        </w:numPr>
      </w:pPr>
      <w:r>
        <w:t xml:space="preserve">Work during these periods may be significantly different from regular clerical duties</w:t>
      </w:r>
    </w:p>
    <w:p>
      <w:pPr>
        <w:pStyle w:val="Compact"/>
        <w:numPr>
          <w:numId w:val="1001"/>
          <w:ilvl w:val="0"/>
        </w:numPr>
      </w:pPr>
      <w:r>
        <w:t xml:space="preserve">Function as the credit bureau reporting subject matter expert the overall program manager</w:t>
      </w:r>
    </w:p>
    <w:p>
      <w:pPr>
        <w:pStyle w:val="Compact"/>
        <w:numPr>
          <w:numId w:val="1001"/>
          <w:ilvl w:val="0"/>
        </w:numPr>
      </w:pPr>
      <w:r>
        <w:t xml:space="preserve">Candidate must have a strong working knowledge of e-OSCAR the ACDV, AUD functionalities</w:t>
      </w:r>
    </w:p>
    <w:p>
      <w:pPr>
        <w:pStyle w:val="Compact"/>
        <w:numPr>
          <w:numId w:val="1001"/>
          <w:ilvl w:val="0"/>
        </w:numPr>
      </w:pPr>
      <w:r>
        <w:t xml:space="preserve">Calculates product view allowance and provision for quarter end forecast and stress testing for the Corporate and Commercial Lending and Commercial Real Estate Portfolios</w:t>
      </w:r>
    </w:p>
    <w:p>
      <w:pPr>
        <w:pStyle w:val="Compact"/>
        <w:numPr>
          <w:numId w:val="1001"/>
          <w:ilvl w:val="0"/>
        </w:numPr>
      </w:pPr>
      <w:r>
        <w:t xml:space="preserve">Work closely with Wholesale Loss Forecasting team to understand changes in loss forecast and related loss forecasting models</w:t>
      </w:r>
    </w:p>
    <w:p>
      <w:pPr>
        <w:pStyle w:val="Compact"/>
        <w:numPr>
          <w:numId w:val="1001"/>
          <w:ilvl w:val="0"/>
        </w:numPr>
      </w:pPr>
      <w:r>
        <w:t xml:space="preserve">Providing complex and timely data collection, trend and variance analysis reporting, and forecasting in regards to company debt portfolio, cash flow, and financial ratios, while ensuring adherence to corporate and departmental policies applicable local laws and regulations</w:t>
      </w:r>
    </w:p>
    <w:p>
      <w:pPr>
        <w:pStyle w:val="Compact"/>
        <w:numPr>
          <w:numId w:val="1001"/>
          <w:ilvl w:val="0"/>
        </w:numPr>
      </w:pPr>
      <w:r>
        <w:t xml:space="preserve">Responsible for overseeing debt reporting compliance requirements and monitoring</w:t>
      </w:r>
    </w:p>
    <w:p>
      <w:pPr>
        <w:pStyle w:val="Compact"/>
        <w:numPr>
          <w:numId w:val="1001"/>
          <w:ilvl w:val="0"/>
        </w:numPr>
      </w:pPr>
      <w:r>
        <w:t xml:space="preserve">Leading a global team in the complete, accurate and timely production and analysis of credit management information</w:t>
      </w:r>
    </w:p>
    <w:p>
      <w:pPr>
        <w:pStyle w:val="Compact"/>
        <w:numPr>
          <w:numId w:val="1001"/>
          <w:ilvl w:val="0"/>
        </w:numPr>
      </w:pPr>
      <w:r>
        <w:t xml:space="preserve">Benchmarking analysis of key performance metrics against best in class global performance</w:t>
      </w:r>
    </w:p>
    <w:p>
      <w:pPr>
        <w:pStyle w:val="Compact"/>
        <w:numPr>
          <w:numId w:val="1001"/>
          <w:ilvl w:val="0"/>
        </w:numPr>
      </w:pPr>
      <w:r>
        <w:t xml:space="preserve">Assist with business and financial reporting, and identify and analyze reporting variances versus forecast</w:t>
      </w:r>
    </w:p>
    <w:p>
      <w:pPr>
        <w:pStyle w:val="Heading2"/>
      </w:pPr>
      <w:bookmarkStart w:id="23" w:name="qualifications-for-credit-reporting"/>
      <w:r>
        <w:t xml:space="preserve">Qualifications for credit reporting</w:t>
      </w:r>
      <w:bookmarkEnd w:id="23"/>
    </w:p>
    <w:p>
      <w:pPr>
        <w:pStyle w:val="Compact"/>
        <w:numPr>
          <w:numId w:val="1002"/>
          <w:ilvl w:val="0"/>
        </w:numPr>
      </w:pPr>
      <w:r>
        <w:t xml:space="preserve">Requires excellent technical report writing skills, analytic skills and a knowledge of risk analysis</w:t>
      </w:r>
    </w:p>
    <w:p>
      <w:pPr>
        <w:pStyle w:val="Compact"/>
        <w:numPr>
          <w:numId w:val="1002"/>
          <w:ilvl w:val="0"/>
        </w:numPr>
      </w:pPr>
      <w:r>
        <w:t xml:space="preserve">Business controls experience and risk based assessment Sarbanes Oxley</w:t>
      </w:r>
    </w:p>
    <w:p>
      <w:pPr>
        <w:pStyle w:val="Compact"/>
        <w:numPr>
          <w:numId w:val="1002"/>
          <w:ilvl w:val="0"/>
        </w:numPr>
      </w:pPr>
      <w:r>
        <w:t xml:space="preserve">Graduate degree preferred, not required</w:t>
      </w:r>
    </w:p>
    <w:p>
      <w:pPr>
        <w:pStyle w:val="Compact"/>
        <w:numPr>
          <w:numId w:val="1002"/>
          <w:ilvl w:val="0"/>
        </w:numPr>
      </w:pPr>
      <w:r>
        <w:t xml:space="preserve">Ability to create effective presentations for Senior Management</w:t>
      </w:r>
    </w:p>
    <w:p>
      <w:pPr>
        <w:pStyle w:val="Compact"/>
        <w:numPr>
          <w:numId w:val="1002"/>
          <w:ilvl w:val="0"/>
        </w:numPr>
      </w:pPr>
      <w:r>
        <w:t xml:space="preserve">Master's Degree required in a Computer Science / IT or another quantitative discipline (Mathematics / Statistics / Economics)</w:t>
      </w:r>
    </w:p>
    <w:p>
      <w:pPr>
        <w:pStyle w:val="Compact"/>
        <w:numPr>
          <w:numId w:val="1002"/>
          <w:ilvl w:val="0"/>
        </w:numPr>
      </w:pPr>
      <w:r>
        <w:t xml:space="preserve">Exposure / knowledge of statistical / financial modeling in FINTECH / payments domain will be a big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edit-repor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edit-repor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2021-10-28T13:34:34Z</dcterms:created>
  <dcterms:modified xsi:type="dcterms:W3CDTF">2021-10-28T13:34:34Z</dcterms:modified>
</cp:coreProperties>
</file>