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https://www.velvetjobs.com/job-descriptions/credit-executive</w:t>
        </w:r>
      </w:hyperlink>
    </w:p>
    <w:p>
      <w:pPr>
        <w:pStyle w:val="Heading1"/>
      </w:pPr>
      <w:bookmarkStart w:id="21" w:name="example-of-credit-executive-job-description"/>
      <w:r>
        <w:t xml:space="preserve">Example of Credit Executive Job Description</w:t>
      </w:r>
      <w:bookmarkEnd w:id="21"/>
    </w:p>
    <w:p>
      <w:pPr>
        <w:pStyle w:val="Compact"/>
      </w:pPr>
      <w:r>
        <w:t xml:space="preserve">Our innovative and growing company is hiring for a credit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redit-executive"/>
      <w:r>
        <w:t xml:space="preserve">Responsibilities for credit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Of a moderately complex and/or small group of asset-based borrowers</w:t>
      </w:r>
    </w:p>
    <w:p>
      <w:pPr>
        <w:pStyle w:val="Compact"/>
        <w:numPr>
          <w:numId w:val="1001"/>
          <w:ilvl w:val="0"/>
        </w:numPr>
      </w:pPr>
      <w:r>
        <w:t xml:space="preserve">Reviews and establishes objectives and procedures</w:t>
      </w:r>
    </w:p>
    <w:p>
      <w:pPr>
        <w:pStyle w:val="Compact"/>
        <w:numPr>
          <w:numId w:val="1001"/>
          <w:ilvl w:val="0"/>
        </w:numPr>
      </w:pPr>
      <w:r>
        <w:t xml:space="preserve">Foster high levels of performance through candid feedback and coaching by working with the Bankers to ensure that they continue to improve product knowledge and credit skills</w:t>
      </w:r>
    </w:p>
    <w:p>
      <w:pPr>
        <w:pStyle w:val="Compact"/>
        <w:numPr>
          <w:numId w:val="1001"/>
          <w:ilvl w:val="0"/>
        </w:numPr>
      </w:pPr>
      <w:r>
        <w:t xml:space="preserve">Coach the Business Bankers to become a Trusted Advisor to our clients and to focus on building long term relationships</w:t>
      </w:r>
    </w:p>
    <w:p>
      <w:pPr>
        <w:pStyle w:val="Compact"/>
        <w:numPr>
          <w:numId w:val="1001"/>
          <w:ilvl w:val="0"/>
        </w:numPr>
      </w:pPr>
      <w:r>
        <w:t xml:space="preserve">The MCE is a key member of the Regional Leadership team and will develop strong relationships with the Regional Executive, MSE other MCEs all the other Business Partners</w:t>
      </w:r>
    </w:p>
    <w:p>
      <w:pPr>
        <w:pStyle w:val="Compact"/>
        <w:numPr>
          <w:numId w:val="1001"/>
          <w:ilvl w:val="0"/>
        </w:numPr>
      </w:pPr>
      <w:r>
        <w:t xml:space="preserve">Lead pre-screen activities with Bankers, MSE, and underwriters</w:t>
      </w:r>
    </w:p>
    <w:p>
      <w:pPr>
        <w:pStyle w:val="Compact"/>
        <w:numPr>
          <w:numId w:val="1001"/>
          <w:ilvl w:val="0"/>
        </w:numPr>
      </w:pPr>
      <w:r>
        <w:t xml:space="preserve">Direct client negotiation and participate in joint calling with the Business Bankers in support of priority credit opportunities</w:t>
      </w:r>
    </w:p>
    <w:p>
      <w:pPr>
        <w:pStyle w:val="Compact"/>
        <w:numPr>
          <w:numId w:val="1001"/>
          <w:ilvl w:val="0"/>
        </w:numPr>
      </w:pPr>
      <w:r>
        <w:t xml:space="preserve">Manages Business Bankers to effectively meet customer and bank demands</w:t>
      </w:r>
    </w:p>
    <w:p>
      <w:pPr>
        <w:pStyle w:val="Compact"/>
        <w:numPr>
          <w:numId w:val="1001"/>
          <w:ilvl w:val="0"/>
        </w:numPr>
      </w:pPr>
      <w:r>
        <w:t xml:space="preserve">Proactively manages team to balance risk and client needs</w:t>
      </w:r>
    </w:p>
    <w:p>
      <w:pPr>
        <w:pStyle w:val="Compact"/>
        <w:numPr>
          <w:numId w:val="1001"/>
          <w:ilvl w:val="0"/>
        </w:numPr>
      </w:pPr>
      <w:r>
        <w:t xml:space="preserve">Helps the bank achieve Community Reinvestment Act (CRA) goals by participating in public relations activities and contacting local Community Reinvestment Act organizations within the community</w:t>
      </w:r>
    </w:p>
    <w:p>
      <w:pPr>
        <w:pStyle w:val="Heading2"/>
      </w:pPr>
      <w:bookmarkStart w:id="23" w:name="qualifications-for-credit-executive"/>
      <w:r>
        <w:t xml:space="preserve">Qualifications for credit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make and deliver presentations to executives and external clients</w:t>
      </w:r>
    </w:p>
    <w:p>
      <w:pPr>
        <w:pStyle w:val="Compact"/>
        <w:numPr>
          <w:numId w:val="1002"/>
          <w:ilvl w:val="0"/>
        </w:numPr>
      </w:pPr>
      <w:r>
        <w:t xml:space="preserve">At least eight years of commercial and small business lending experience</w:t>
      </w:r>
    </w:p>
    <w:p>
      <w:pPr>
        <w:pStyle w:val="Compact"/>
        <w:numPr>
          <w:numId w:val="1002"/>
          <w:ilvl w:val="0"/>
        </w:numPr>
      </w:pPr>
      <w:r>
        <w:t xml:space="preserve">At least three years of Sales Management experience</w:t>
      </w:r>
    </w:p>
    <w:p>
      <w:pPr>
        <w:pStyle w:val="Compact"/>
        <w:numPr>
          <w:numId w:val="1002"/>
          <w:ilvl w:val="0"/>
        </w:numPr>
      </w:pPr>
      <w:r>
        <w:t xml:space="preserve">Minimum of 2 years’ experience in a derivatives business area, working within the in front office team</w:t>
      </w:r>
    </w:p>
    <w:p>
      <w:pPr>
        <w:pStyle w:val="Compact"/>
        <w:numPr>
          <w:numId w:val="1002"/>
          <w:ilvl w:val="0"/>
        </w:numPr>
      </w:pPr>
      <w:r>
        <w:t xml:space="preserve">Possess a PHD in a field relating to machine learning or artificial intelligence</w:t>
      </w:r>
    </w:p>
    <w:p>
      <w:pPr>
        <w:pStyle w:val="Compact"/>
        <w:numPr>
          <w:numId w:val="1002"/>
          <w:ilvl w:val="0"/>
        </w:numPr>
      </w:pPr>
      <w:r>
        <w:t xml:space="preserve">Previous experience in a quantitative developer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i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i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2021-10-28T12:54:33Z</dcterms:created>
  <dcterms:modified xsi:type="dcterms:W3CDTF">2021-10-28T12:54:33Z</dcterms:modified>
</cp:coreProperties>
</file>