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https://www.velvetjobs.com/job-descriptions/creative-strategist</w:t>
        </w:r>
      </w:hyperlink>
    </w:p>
    <w:p>
      <w:pPr>
        <w:pStyle w:val="Heading1"/>
      </w:pPr>
      <w:bookmarkStart w:id="21" w:name="example-of-creative-strategist-job-description"/>
      <w:r>
        <w:t xml:space="preserve">Example of Creative Strategist Job Description</w:t>
      </w:r>
      <w:bookmarkEnd w:id="21"/>
    </w:p>
    <w:p>
      <w:pPr>
        <w:pStyle w:val="Compact"/>
      </w:pPr>
      <w:r>
        <w:t xml:space="preserve">Our company is growing rapidly and is searching for experienced candidates for the position of creative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ative-strategist"/>
      <w:r>
        <w:t xml:space="preserve">Responsibilities for creative strategist</w:t>
      </w:r>
      <w:bookmarkEnd w:id="22"/>
    </w:p>
    <w:p>
      <w:pPr>
        <w:pStyle w:val="Compact"/>
        <w:numPr>
          <w:numId w:val="1001"/>
          <w:ilvl w:val="0"/>
        </w:numPr>
      </w:pPr>
      <w:r>
        <w:t xml:space="preserve">Develop and deliver scalable internal creative strategies and solutions to support Tumblr Account Executives with go-to-market materials</w:t>
      </w:r>
    </w:p>
    <w:p>
      <w:pPr>
        <w:pStyle w:val="Compact"/>
        <w:numPr>
          <w:numId w:val="1001"/>
          <w:ilvl w:val="0"/>
        </w:numPr>
      </w:pPr>
      <w:r>
        <w:t xml:space="preserve">Collaborate with all relevant areas of the organization (including Ad Products, Ad Operations, Research, Marketing, Events, ) to create pitches for clients</w:t>
      </w:r>
    </w:p>
    <w:p>
      <w:pPr>
        <w:pStyle w:val="Compact"/>
        <w:numPr>
          <w:numId w:val="1001"/>
          <w:ilvl w:val="0"/>
        </w:numPr>
      </w:pPr>
      <w:r>
        <w:t xml:space="preserve">Lead strategic conversations that help rethink and reimagine the way we communicate with people in the world today</w:t>
      </w:r>
    </w:p>
    <w:p>
      <w:pPr>
        <w:pStyle w:val="Compact"/>
        <w:numPr>
          <w:numId w:val="1001"/>
          <w:ilvl w:val="0"/>
        </w:numPr>
      </w:pPr>
      <w:r>
        <w:t xml:space="preserve">Draw on many different sources of insight and knowledge to weave together a strong creative concept and narrative that act as the North Star for creative communications for each of our brands</w:t>
      </w:r>
    </w:p>
    <w:p>
      <w:pPr>
        <w:pStyle w:val="Compact"/>
        <w:numPr>
          <w:numId w:val="1001"/>
          <w:ilvl w:val="0"/>
        </w:numPr>
      </w:pPr>
      <w:r>
        <w:t xml:space="preserve">Develop insight-driven creative briefs that inspire the best work possible</w:t>
      </w:r>
    </w:p>
    <w:p>
      <w:pPr>
        <w:pStyle w:val="Compact"/>
        <w:numPr>
          <w:numId w:val="1001"/>
          <w:ilvl w:val="0"/>
        </w:numPr>
      </w:pPr>
      <w:r>
        <w:t xml:space="preserve">Work closely and productively with internal and external creative teams to ensure strategic communications and brand alignment while supporting creative impact</w:t>
      </w:r>
    </w:p>
    <w:p>
      <w:pPr>
        <w:pStyle w:val="Compact"/>
        <w:numPr>
          <w:numId w:val="1001"/>
          <w:ilvl w:val="0"/>
        </w:numPr>
      </w:pPr>
      <w:r>
        <w:t xml:space="preserve">Work effectively within a collaborative environment to achieve great things</w:t>
      </w:r>
    </w:p>
    <w:p>
      <w:pPr>
        <w:pStyle w:val="Compact"/>
        <w:numPr>
          <w:numId w:val="1001"/>
          <w:ilvl w:val="0"/>
        </w:numPr>
      </w:pPr>
      <w:r>
        <w:t xml:space="preserve">Act as liaison between account teams and research department</w:t>
      </w:r>
    </w:p>
    <w:p>
      <w:pPr>
        <w:pStyle w:val="Compact"/>
        <w:numPr>
          <w:numId w:val="1001"/>
          <w:ilvl w:val="0"/>
        </w:numPr>
      </w:pPr>
      <w:r>
        <w:t xml:space="preserve">Actively maintains the creative atmosphere within office, including local activities, trainings, tools</w:t>
      </w:r>
    </w:p>
    <w:p>
      <w:pPr>
        <w:pStyle w:val="Compact"/>
        <w:numPr>
          <w:numId w:val="1001"/>
          <w:ilvl w:val="0"/>
        </w:numPr>
      </w:pPr>
      <w:r>
        <w:t xml:space="preserve">Measure impact of an online marketing campaign</w:t>
      </w:r>
    </w:p>
    <w:p>
      <w:pPr>
        <w:pStyle w:val="Heading2"/>
      </w:pPr>
      <w:bookmarkStart w:id="23" w:name="qualifications-for-creative-strategist"/>
      <w:r>
        <w:t xml:space="preserve">Qualifications for creative strategist</w:t>
      </w:r>
      <w:bookmarkEnd w:id="23"/>
    </w:p>
    <w:p>
      <w:pPr>
        <w:pStyle w:val="Compact"/>
        <w:numPr>
          <w:numId w:val="1002"/>
          <w:ilvl w:val="0"/>
        </w:numPr>
      </w:pPr>
      <w:r>
        <w:t xml:space="preserve">Prefer 7 - 10 years of planning experience at a creative agency</w:t>
      </w:r>
    </w:p>
    <w:p>
      <w:pPr>
        <w:pStyle w:val="Compact"/>
        <w:numPr>
          <w:numId w:val="1002"/>
          <w:ilvl w:val="0"/>
        </w:numPr>
      </w:pPr>
      <w:r>
        <w:t xml:space="preserve">Experience working on brands in entertainment and/or consumer electronics a plus</w:t>
      </w:r>
    </w:p>
    <w:p>
      <w:pPr>
        <w:pStyle w:val="Compact"/>
        <w:numPr>
          <w:numId w:val="1002"/>
          <w:ilvl w:val="0"/>
        </w:numPr>
      </w:pPr>
      <w:r>
        <w:t xml:space="preserve">Experience working with influencers in entertainment and/or consumer electronics a plus</w:t>
      </w:r>
    </w:p>
    <w:p>
      <w:pPr>
        <w:pStyle w:val="Compact"/>
        <w:numPr>
          <w:numId w:val="1002"/>
          <w:ilvl w:val="0"/>
        </w:numPr>
      </w:pPr>
      <w:r>
        <w:t xml:space="preserve">Collaborate with Sales, EIU thought leadership, client-branded content teams, and research to develop and deliver client proposals</w:t>
      </w:r>
    </w:p>
    <w:p>
      <w:pPr>
        <w:pStyle w:val="Compact"/>
        <w:numPr>
          <w:numId w:val="1002"/>
          <w:ilvl w:val="0"/>
        </w:numPr>
      </w:pPr>
      <w:r>
        <w:t xml:space="preserve">Work with the Director of Quartz Creative to build presentations, proposals and POV’s around emerging media, technology and storytelling opportunities</w:t>
      </w:r>
    </w:p>
    <w:p>
      <w:pPr>
        <w:pStyle w:val="Compact"/>
        <w:numPr>
          <w:numId w:val="1002"/>
          <w:ilvl w:val="0"/>
        </w:numPr>
      </w:pPr>
      <w:r>
        <w:t xml:space="preserve">Perform research to inform strategic recommendations across industries, brands, technology, culture and media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2021-10-28T12:52:31Z</dcterms:created>
  <dcterms:modified xsi:type="dcterms:W3CDTF">2021-10-28T12:52:31Z</dcterms:modified>
</cp:coreProperties>
</file>