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https://www.velvetjobs.com/job-descriptions/creative-services-director</w:t>
        </w:r>
      </w:hyperlink>
    </w:p>
    <w:p>
      <w:pPr>
        <w:pStyle w:val="Heading1"/>
      </w:pPr>
      <w:bookmarkStart w:id="21" w:name="example-of-creative-services-director-job-description"/>
      <w:r>
        <w:t xml:space="preserve">Example of Creative Services Director Job Description</w:t>
      </w:r>
      <w:bookmarkEnd w:id="21"/>
    </w:p>
    <w:p>
      <w:pPr>
        <w:pStyle w:val="Compact"/>
      </w:pPr>
      <w:r>
        <w:t xml:space="preserve">Our innovative and growing company is looking for a creative services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ative-services-director"/>
      <w:r>
        <w:t xml:space="preserve">Responsibilities for creative services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greater communications and collaboration across the various marketing functions which includes regular check-ins with key stakeholders to solicit feedback and buy-in</w:t>
      </w:r>
    </w:p>
    <w:p>
      <w:pPr>
        <w:pStyle w:val="Compact"/>
        <w:numPr>
          <w:numId w:val="1001"/>
          <w:ilvl w:val="0"/>
        </w:numPr>
      </w:pPr>
      <w:r>
        <w:t xml:space="preserve">Develop and implement guidelines and processes to support brand and messaging development, including the effective integration of acquired company brands</w:t>
      </w:r>
    </w:p>
    <w:p>
      <w:pPr>
        <w:pStyle w:val="Compact"/>
        <w:numPr>
          <w:numId w:val="1001"/>
          <w:ilvl w:val="0"/>
        </w:numPr>
      </w:pPr>
      <w:r>
        <w:t xml:space="preserve">Develop and guide the company’s global advertising strategies</w:t>
      </w:r>
    </w:p>
    <w:p>
      <w:pPr>
        <w:pStyle w:val="Compact"/>
        <w:numPr>
          <w:numId w:val="1001"/>
          <w:ilvl w:val="0"/>
        </w:numPr>
      </w:pPr>
      <w:r>
        <w:t xml:space="preserve">Develop and maintain content and design standards for both electronic and hardcopy collateral</w:t>
      </w:r>
    </w:p>
    <w:p>
      <w:pPr>
        <w:pStyle w:val="Compact"/>
        <w:numPr>
          <w:numId w:val="1001"/>
          <w:ilvl w:val="0"/>
        </w:numPr>
      </w:pPr>
      <w:r>
        <w:t xml:space="preserve">Manage teams who write, edit, design various marketing collateral pieces, including brochures, overviews, direct mail pieces, case studies, advertisement copy, Web content, and more</w:t>
      </w:r>
    </w:p>
    <w:p>
      <w:pPr>
        <w:pStyle w:val="Compact"/>
        <w:numPr>
          <w:numId w:val="1001"/>
          <w:ilvl w:val="0"/>
        </w:numPr>
      </w:pPr>
      <w:r>
        <w:t xml:space="preserve">Ensure that the company’s positioning is reflected accurately and consistently to the media, the public and all stakeholders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external vendors, suppliers or agencies including involvement in creative and strategic sessions with agencies</w:t>
      </w:r>
    </w:p>
    <w:p>
      <w:pPr>
        <w:pStyle w:val="Compact"/>
        <w:numPr>
          <w:numId w:val="1001"/>
          <w:ilvl w:val="0"/>
        </w:numPr>
      </w:pPr>
      <w:r>
        <w:t xml:space="preserve">Creative direction and oversight to packaging and label designs worldwide</w:t>
      </w:r>
    </w:p>
    <w:p>
      <w:pPr>
        <w:pStyle w:val="Compact"/>
        <w:numPr>
          <w:numId w:val="1001"/>
          <w:ilvl w:val="0"/>
        </w:numPr>
      </w:pPr>
      <w:r>
        <w:t xml:space="preserve">Lead weekly/bi weekly Global Brand Reviews</w:t>
      </w:r>
    </w:p>
    <w:p>
      <w:pPr>
        <w:pStyle w:val="Compact"/>
        <w:numPr>
          <w:numId w:val="1001"/>
          <w:ilvl w:val="0"/>
        </w:numPr>
      </w:pPr>
      <w:r>
        <w:t xml:space="preserve">Frequent communication with regions, local markets, and stakeholders for strategic creative alignment</w:t>
      </w:r>
    </w:p>
    <w:p>
      <w:pPr>
        <w:pStyle w:val="Heading2"/>
      </w:pPr>
      <w:bookmarkStart w:id="23" w:name="qualifications-for-creative-services-director"/>
      <w:r>
        <w:t xml:space="preserve">Qualifications for creative services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bridging and building partnership with business leaderships to help drive the business strategies and key initiatives</w:t>
      </w:r>
    </w:p>
    <w:p>
      <w:pPr>
        <w:pStyle w:val="Compact"/>
        <w:numPr>
          <w:numId w:val="1002"/>
          <w:ilvl w:val="0"/>
        </w:numPr>
      </w:pPr>
      <w:r>
        <w:t xml:space="preserve">Exceptional budget negotiation skills</w:t>
      </w:r>
    </w:p>
    <w:p>
      <w:pPr>
        <w:pStyle w:val="Compact"/>
        <w:numPr>
          <w:numId w:val="1002"/>
          <w:ilvl w:val="0"/>
        </w:numPr>
      </w:pPr>
      <w:r>
        <w:t xml:space="preserve">Demonstrated strong leadership and management experience</w:t>
      </w:r>
    </w:p>
    <w:p>
      <w:pPr>
        <w:pStyle w:val="Compact"/>
        <w:numPr>
          <w:numId w:val="1002"/>
          <w:ilvl w:val="0"/>
        </w:numPr>
      </w:pPr>
      <w:r>
        <w:t xml:space="preserve">Technical skills – Proficient in Adobe Creative Suite (Illustrator, Photoshop, After Effects)</w:t>
      </w:r>
    </w:p>
    <w:p>
      <w:pPr>
        <w:pStyle w:val="Compact"/>
        <w:numPr>
          <w:numId w:val="1002"/>
          <w:ilvl w:val="0"/>
        </w:numPr>
      </w:pPr>
      <w:r>
        <w:t xml:space="preserve">6+ years of experience in Creative services</w:t>
      </w:r>
    </w:p>
    <w:p>
      <w:pPr>
        <w:pStyle w:val="Compact"/>
        <w:numPr>
          <w:numId w:val="1002"/>
          <w:ilvl w:val="0"/>
        </w:numPr>
      </w:pPr>
      <w:r>
        <w:t xml:space="preserve">Strong Managerial capacities with ability to inspire and develop creative talent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servic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servic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2021-10-28T13:34:14Z</dcterms:created>
  <dcterms:modified xsi:type="dcterms:W3CDTF">2021-10-28T13:34:14Z</dcterms:modified>
</cp:coreProperties>
</file>