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https://www.velvetjobs.com/job-descriptions/creative-services-director</w:t>
        </w:r>
      </w:hyperlink>
    </w:p>
    <w:p>
      <w:pPr>
        <w:pStyle w:val="Heading1"/>
      </w:pPr>
      <w:bookmarkStart w:id="21" w:name="example-of-creative-services-director-job-description"/>
      <w:r>
        <w:t xml:space="preserve">Example of Creative Services Director Job Description</w:t>
      </w:r>
      <w:bookmarkEnd w:id="21"/>
    </w:p>
    <w:p>
      <w:pPr>
        <w:pStyle w:val="Compact"/>
      </w:pPr>
      <w:r>
        <w:t xml:space="preserve">Our company is hiring for a creative services director.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reative-services-director"/>
      <w:r>
        <w:t xml:space="preserve">Responsibilities for creative services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collaboratively with all product, sales, and e-commerce teams, licensed partners, to ensure all work is consistent with brand guidelines and elevated in design quality</w:t>
      </w:r>
    </w:p>
    <w:p>
      <w:pPr>
        <w:pStyle w:val="Compact"/>
        <w:numPr>
          <w:numId w:val="1001"/>
          <w:ilvl w:val="0"/>
        </w:numPr>
      </w:pPr>
      <w:r>
        <w:t xml:space="preserve">Maintain a thorough understanding of the creative and technical process, stay current with contemporary trends in typography, photography and design</w:t>
      </w:r>
    </w:p>
    <w:p>
      <w:pPr>
        <w:pStyle w:val="Compact"/>
        <w:numPr>
          <w:numId w:val="1001"/>
          <w:ilvl w:val="0"/>
        </w:numPr>
      </w:pPr>
      <w:r>
        <w:t xml:space="preserve">Oversee market research and analysis</w:t>
      </w:r>
    </w:p>
    <w:p>
      <w:pPr>
        <w:pStyle w:val="Compact"/>
        <w:numPr>
          <w:numId w:val="1001"/>
          <w:ilvl w:val="0"/>
        </w:numPr>
      </w:pPr>
      <w:r>
        <w:t xml:space="preserve">Foster partnerships with other school, department, product, service, program, event and/or channel managers</w:t>
      </w:r>
    </w:p>
    <w:p>
      <w:pPr>
        <w:pStyle w:val="Compact"/>
        <w:numPr>
          <w:numId w:val="1001"/>
          <w:ilvl w:val="0"/>
        </w:numPr>
      </w:pPr>
      <w:r>
        <w:t xml:space="preserve">Work with the organization and global communications &amp; creative services team members to develop and execute specific &amp; targeted marketing communications projects/initiatives – both internal and external – on digital platforms, primarily video and social media-focused areas</w:t>
      </w:r>
    </w:p>
    <w:p>
      <w:pPr>
        <w:pStyle w:val="Compact"/>
        <w:numPr>
          <w:numId w:val="1001"/>
          <w:ilvl w:val="0"/>
        </w:numPr>
      </w:pPr>
      <w:r>
        <w:t xml:space="preserve">Lead the development of high-level concepts and establish creative direction/solutions for an assigned program or initiative</w:t>
      </w:r>
    </w:p>
    <w:p>
      <w:pPr>
        <w:pStyle w:val="Compact"/>
        <w:numPr>
          <w:numId w:val="1001"/>
          <w:ilvl w:val="0"/>
        </w:numPr>
      </w:pPr>
      <w:r>
        <w:t xml:space="preserve">Maintain a high standard of creative excellence that effectively achieves business objectives</w:t>
      </w:r>
    </w:p>
    <w:p>
      <w:pPr>
        <w:pStyle w:val="Compact"/>
        <w:numPr>
          <w:numId w:val="1001"/>
          <w:ilvl w:val="0"/>
        </w:numPr>
      </w:pPr>
      <w:r>
        <w:t xml:space="preserve">Take ownership of streamlining the brand voice and visual ID across the organization by establishing a brand framework and re-launching Brand Central as the go-to place for brand guidelines</w:t>
      </w:r>
    </w:p>
    <w:p>
      <w:pPr>
        <w:pStyle w:val="Compact"/>
        <w:numPr>
          <w:numId w:val="1001"/>
          <w:ilvl w:val="0"/>
        </w:numPr>
      </w:pPr>
      <w:r>
        <w:t xml:space="preserve">Serve as the organizations chief brand ambassador and global steward of the company’s brand architecture</w:t>
      </w:r>
    </w:p>
    <w:p>
      <w:pPr>
        <w:pStyle w:val="Compact"/>
        <w:numPr>
          <w:numId w:val="1001"/>
          <w:ilvl w:val="0"/>
        </w:numPr>
      </w:pPr>
      <w:r>
        <w:t xml:space="preserve">Create a robust repository of digital assets (photos, regional images, graphics, templates, ) by launching OTMM 16 for all employees to leverage</w:t>
      </w:r>
    </w:p>
    <w:p>
      <w:pPr>
        <w:pStyle w:val="Heading2"/>
      </w:pPr>
      <w:bookmarkStart w:id="23" w:name="qualifications-for-creative-services-director"/>
      <w:r>
        <w:t xml:space="preserve">Qualifications for creative services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in SAP, Hyperion, Microsoft Office (Excel &amp; PowerPoint at programmer level)</w:t>
      </w:r>
    </w:p>
    <w:p>
      <w:pPr>
        <w:pStyle w:val="Compact"/>
        <w:numPr>
          <w:numId w:val="1002"/>
          <w:ilvl w:val="0"/>
        </w:numPr>
      </w:pPr>
      <w:r>
        <w:t xml:space="preserve">Strong team leadership with proven track of team mentoring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 &amp; presentation skills to various customers (from coordinator to President level)</w:t>
      </w:r>
    </w:p>
    <w:p>
      <w:pPr>
        <w:pStyle w:val="Compact"/>
        <w:numPr>
          <w:numId w:val="1002"/>
          <w:ilvl w:val="0"/>
        </w:numPr>
      </w:pPr>
      <w:r>
        <w:t xml:space="preserve">Strong business analysis skills with proven track of initiatives and successes</w:t>
      </w:r>
    </w:p>
    <w:p>
      <w:pPr>
        <w:pStyle w:val="Compact"/>
        <w:numPr>
          <w:numId w:val="1002"/>
          <w:ilvl w:val="0"/>
        </w:numPr>
      </w:pPr>
      <w:r>
        <w:t xml:space="preserve">Must be knowledgeable in all stages and aspects of production</w:t>
      </w:r>
    </w:p>
    <w:p>
      <w:pPr>
        <w:pStyle w:val="Compact"/>
        <w:numPr>
          <w:numId w:val="1002"/>
          <w:ilvl w:val="0"/>
        </w:numPr>
      </w:pPr>
      <w:r>
        <w:t xml:space="preserve">Strong PC skills with knowledge of MS Office applications, including Word, Excel, PowerPoint and Outlook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ative-service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ative-service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2021-10-28T13:23:30Z</dcterms:created>
  <dcterms:modified xsi:type="dcterms:W3CDTF">2021-10-28T13:23:30Z</dcterms:modified>
</cp:coreProperties>
</file>