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https://www.velvetjobs.com/job-descriptions/creative-consultant</w:t>
        </w:r>
      </w:hyperlink>
    </w:p>
    <w:p>
      <w:pPr>
        <w:pStyle w:val="Heading1"/>
      </w:pPr>
      <w:bookmarkStart w:id="21" w:name="example-of-creative-consultant-job-description"/>
      <w:r>
        <w:t xml:space="preserve">Example of Creative Consultant Job Description</w:t>
      </w:r>
      <w:bookmarkEnd w:id="21"/>
    </w:p>
    <w:p>
      <w:pPr>
        <w:pStyle w:val="Compact"/>
      </w:pPr>
      <w:r>
        <w:t xml:space="preserve">Our innovative and growing company is hiring for a creative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reative-consultant"/>
      <w:r>
        <w:t xml:space="preserve">Responsibilities for creative consultant</w:t>
      </w:r>
      <w:bookmarkEnd w:id="22"/>
    </w:p>
    <w:p>
      <w:pPr>
        <w:pStyle w:val="Compact"/>
        <w:numPr>
          <w:numId w:val="1001"/>
          <w:ilvl w:val="0"/>
        </w:numPr>
      </w:pPr>
      <w:r>
        <w:t xml:space="preserve">Manages the content plan for the corporate homepage</w:t>
      </w:r>
    </w:p>
    <w:p>
      <w:pPr>
        <w:pStyle w:val="Compact"/>
        <w:numPr>
          <w:numId w:val="1001"/>
          <w:ilvl w:val="0"/>
        </w:numPr>
      </w:pPr>
      <w:r>
        <w:t xml:space="preserve">Works with employee, business and regional communications teams to define content needs and to create a content distribution plan using owned assets, paid assets and earned placements</w:t>
      </w:r>
    </w:p>
    <w:p>
      <w:pPr>
        <w:pStyle w:val="Compact"/>
        <w:numPr>
          <w:numId w:val="1001"/>
          <w:ilvl w:val="0"/>
        </w:numPr>
      </w:pPr>
      <w:r>
        <w:t xml:space="preserve">Manages corporate social media channels</w:t>
      </w:r>
    </w:p>
    <w:p>
      <w:pPr>
        <w:pStyle w:val="Compact"/>
        <w:numPr>
          <w:numId w:val="1001"/>
          <w:ilvl w:val="0"/>
        </w:numPr>
      </w:pPr>
      <w:r>
        <w:t xml:space="preserve">Leads content development working with agency partners</w:t>
      </w:r>
    </w:p>
    <w:p>
      <w:pPr>
        <w:pStyle w:val="Compact"/>
        <w:numPr>
          <w:numId w:val="1001"/>
          <w:ilvl w:val="0"/>
        </w:numPr>
      </w:pPr>
      <w:r>
        <w:t xml:space="preserve">Develops content across print and online channels to drive Division positioning and support business priorities</w:t>
      </w:r>
    </w:p>
    <w:p>
      <w:pPr>
        <w:pStyle w:val="Compact"/>
        <w:numPr>
          <w:numId w:val="1001"/>
          <w:ilvl w:val="0"/>
        </w:numPr>
      </w:pPr>
      <w:r>
        <w:t xml:space="preserve">Ensures content is effectively trafficked and produced within stated deadlines, and within brand standards</w:t>
      </w:r>
    </w:p>
    <w:p>
      <w:pPr>
        <w:pStyle w:val="Compact"/>
        <w:numPr>
          <w:numId w:val="1001"/>
          <w:ilvl w:val="0"/>
        </w:numPr>
      </w:pPr>
      <w:r>
        <w:t xml:space="preserve">Ensures content is highly effective—delivers to brief, reflects the key messaging and showcases differentiating proof points</w:t>
      </w:r>
    </w:p>
    <w:p>
      <w:pPr>
        <w:pStyle w:val="Compact"/>
        <w:numPr>
          <w:numId w:val="1001"/>
          <w:ilvl w:val="0"/>
        </w:numPr>
      </w:pPr>
      <w:r>
        <w:t xml:space="preserve">Work cross functionally or with agencies to create / secure content for presentations, fact sheets, websites, infographics and other support materials</w:t>
      </w:r>
    </w:p>
    <w:p>
      <w:pPr>
        <w:pStyle w:val="Compact"/>
        <w:numPr>
          <w:numId w:val="1001"/>
          <w:ilvl w:val="0"/>
        </w:numPr>
      </w:pPr>
      <w:r>
        <w:t xml:space="preserve">Responsible for conceptualization, innovation, and implementation of design solutions that meet the Employer Brand Program objectives</w:t>
      </w:r>
    </w:p>
    <w:p>
      <w:pPr>
        <w:pStyle w:val="Compact"/>
        <w:numPr>
          <w:numId w:val="1001"/>
          <w:ilvl w:val="0"/>
        </w:numPr>
      </w:pPr>
      <w:r>
        <w:t xml:space="preserve">Produce collateral to support the Talent Acquisition priorities such as digital content marketing pieces, brochures, email marketing, one-pagers, handouts, direct mail, social assets, digital production and career website assets</w:t>
      </w:r>
    </w:p>
    <w:p>
      <w:pPr>
        <w:pStyle w:val="Heading2"/>
      </w:pPr>
      <w:bookmarkStart w:id="23" w:name="qualifications-for-creative-consultant"/>
      <w:r>
        <w:t xml:space="preserve">Qualifications for creative consultant</w:t>
      </w:r>
      <w:bookmarkEnd w:id="23"/>
    </w:p>
    <w:p>
      <w:pPr>
        <w:pStyle w:val="Compact"/>
        <w:numPr>
          <w:numId w:val="1002"/>
          <w:ilvl w:val="0"/>
        </w:numPr>
      </w:pPr>
      <w:r>
        <w:t xml:space="preserve">Experience using agile project management software such as JIRA</w:t>
      </w:r>
    </w:p>
    <w:p>
      <w:pPr>
        <w:pStyle w:val="Compact"/>
        <w:numPr>
          <w:numId w:val="1002"/>
          <w:ilvl w:val="0"/>
        </w:numPr>
      </w:pPr>
      <w:r>
        <w:t xml:space="preserve">Typically, seven years of professional copywriting experience</w:t>
      </w:r>
    </w:p>
    <w:p>
      <w:pPr>
        <w:pStyle w:val="Compact"/>
        <w:numPr>
          <w:numId w:val="1002"/>
          <w:ilvl w:val="0"/>
        </w:numPr>
      </w:pPr>
      <w:r>
        <w:t xml:space="preserve">Strong creative and conceptual skill with the ability to write effective copy aligned with strategic business objectives and brand guidelines</w:t>
      </w:r>
    </w:p>
    <w:p>
      <w:pPr>
        <w:pStyle w:val="Compact"/>
        <w:numPr>
          <w:numId w:val="1002"/>
          <w:ilvl w:val="0"/>
        </w:numPr>
      </w:pPr>
      <w:r>
        <w:t xml:space="preserve">BS/BA or relevant Degree in Multimedia, Digital Design, Marketing, Fine Arts, or related concentration</w:t>
      </w:r>
    </w:p>
    <w:p>
      <w:pPr>
        <w:pStyle w:val="Compact"/>
        <w:numPr>
          <w:numId w:val="1002"/>
          <w:ilvl w:val="0"/>
        </w:numPr>
      </w:pPr>
      <w:r>
        <w:t xml:space="preserve">0-3 years of relevant full-time or internship/co-op experience</w:t>
      </w:r>
    </w:p>
    <w:p>
      <w:pPr>
        <w:pStyle w:val="Compact"/>
        <w:numPr>
          <w:numId w:val="1002"/>
          <w:ilvl w:val="0"/>
        </w:numPr>
      </w:pPr>
      <w:r>
        <w:t xml:space="preserve">High proficiency in graphic design, infographics and MS PowerPoint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eativ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eativ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2021-10-28T13:18:44Z</dcterms:created>
  <dcterms:modified xsi:type="dcterms:W3CDTF">2021-10-28T13:18:44Z</dcterms:modified>
</cp:coreProperties>
</file>