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https://www.velvetjobs.com/job-descriptions/coverage-analyst</w:t>
        </w:r>
      </w:hyperlink>
    </w:p>
    <w:p>
      <w:pPr>
        <w:pStyle w:val="Heading1"/>
      </w:pPr>
      <w:bookmarkStart w:id="21" w:name="example-of-coverage-analyst-job-description"/>
      <w:r>
        <w:t xml:space="preserve">Example of Coverage Analyst Job Description</w:t>
      </w:r>
      <w:bookmarkEnd w:id="21"/>
    </w:p>
    <w:p>
      <w:pPr>
        <w:pStyle w:val="Compact"/>
      </w:pPr>
      <w:r>
        <w:t xml:space="preserve">Our growing company is hiring for a coverage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verage-analyst"/>
      <w:r>
        <w:t xml:space="preserve">Responsibilities for coverage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Assess, coordinate, and support Firm incident management response within an established crisis management framework</w:t>
      </w:r>
    </w:p>
    <w:p>
      <w:pPr>
        <w:pStyle w:val="Compact"/>
        <w:numPr>
          <w:numId w:val="1001"/>
          <w:ilvl w:val="0"/>
        </w:numPr>
      </w:pPr>
      <w:r>
        <w:t xml:space="preserve">Provide regional coverage support as the on-call officer (when scheduled) to the Asia BCM team</w:t>
      </w:r>
    </w:p>
    <w:p>
      <w:pPr>
        <w:pStyle w:val="Compact"/>
        <w:numPr>
          <w:numId w:val="1001"/>
          <w:ilvl w:val="0"/>
        </w:numPr>
      </w:pPr>
      <w:r>
        <w:t xml:space="preserve">Ensure appropriate communications are delivered in a timely manner</w:t>
      </w:r>
    </w:p>
    <w:p>
      <w:pPr>
        <w:pStyle w:val="Compact"/>
        <w:numPr>
          <w:numId w:val="1001"/>
          <w:ilvl w:val="0"/>
        </w:numPr>
      </w:pPr>
      <w:r>
        <w:t xml:space="preserve">Develop analytical models to estimate the impact of different scenarios, assisting in the business decision making process and negotiations</w:t>
      </w:r>
    </w:p>
    <w:p>
      <w:pPr>
        <w:pStyle w:val="Compact"/>
        <w:numPr>
          <w:numId w:val="1001"/>
          <w:ilvl w:val="0"/>
        </w:numPr>
      </w:pPr>
      <w:r>
        <w:t xml:space="preserve">Establish and maintain Hotel Chain partner reporting &amp; internal KPI performance reporting</w:t>
      </w:r>
    </w:p>
    <w:p>
      <w:pPr>
        <w:pStyle w:val="Compact"/>
        <w:numPr>
          <w:numId w:val="1001"/>
          <w:ilvl w:val="0"/>
        </w:numPr>
      </w:pPr>
      <w:r>
        <w:t xml:space="preserve">Identify opportunities to improve processes &amp; focus on providing solutions and delivering results</w:t>
      </w:r>
    </w:p>
    <w:p>
      <w:pPr>
        <w:pStyle w:val="Compact"/>
        <w:numPr>
          <w:numId w:val="1001"/>
          <w:ilvl w:val="0"/>
        </w:numPr>
      </w:pPr>
      <w:r>
        <w:t xml:space="preserve">Works with budgets and client services teams to communicate MCA status for accurate budget preparation of study tasks for billing purposes to include the correct and appropriate [Serves as a resource to DCR teammates engaged in the preparation, review, negotiation, and management of research project budgets</w:t>
      </w:r>
    </w:p>
    <w:p>
      <w:pPr>
        <w:pStyle w:val="Compact"/>
        <w:numPr>
          <w:numId w:val="1001"/>
          <w:ilvl w:val="0"/>
        </w:numPr>
      </w:pPr>
      <w:r>
        <w:t xml:space="preserve">SQL skills desirable</w:t>
      </w:r>
    </w:p>
    <w:p>
      <w:pPr>
        <w:pStyle w:val="Compact"/>
        <w:numPr>
          <w:numId w:val="1001"/>
          <w:ilvl w:val="0"/>
        </w:numPr>
      </w:pPr>
      <w:r>
        <w:t xml:space="preserve">To assist Head of GCS in strategic business activities and undertake GCS missions/projects on a timely and efficient basis</w:t>
      </w:r>
    </w:p>
    <w:p>
      <w:pPr>
        <w:pStyle w:val="Compact"/>
        <w:numPr>
          <w:numId w:val="1001"/>
          <w:ilvl w:val="0"/>
        </w:numPr>
      </w:pPr>
      <w:r>
        <w:t xml:space="preserve">Provide support to the Corporate &amp; Investment Banking (CORI) team of bankers in charge of the coverage of a portfolio of clients in the UK</w:t>
      </w:r>
    </w:p>
    <w:p>
      <w:pPr>
        <w:pStyle w:val="Heading2"/>
      </w:pPr>
      <w:bookmarkStart w:id="23" w:name="qualifications-for-coverage-analyst"/>
      <w:r>
        <w:t xml:space="preserve">Qualifications for coverage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Basic comprehension of Fund (especially offshore fund)structuring, not mandatory but desirable</w:t>
      </w:r>
    </w:p>
    <w:p>
      <w:pPr>
        <w:pStyle w:val="Compact"/>
        <w:numPr>
          <w:numId w:val="1002"/>
          <w:ilvl w:val="0"/>
        </w:numPr>
      </w:pPr>
      <w:r>
        <w:t xml:space="preserve">JSDA 1st</w:t>
      </w:r>
    </w:p>
    <w:p>
      <w:pPr>
        <w:pStyle w:val="Compact"/>
        <w:numPr>
          <w:numId w:val="1002"/>
          <w:ilvl w:val="0"/>
        </w:numPr>
      </w:pPr>
      <w:r>
        <w:t xml:space="preserve">Educated to University degree level.(Prefer Math/Analytical Background)</w:t>
      </w:r>
    </w:p>
    <w:p>
      <w:pPr>
        <w:pStyle w:val="Compact"/>
        <w:numPr>
          <w:numId w:val="1002"/>
          <w:ilvl w:val="0"/>
        </w:numPr>
      </w:pPr>
      <w:r>
        <w:t xml:space="preserve">A minimum of a 3.2 cumulative GPA or equivalent</w:t>
      </w:r>
    </w:p>
    <w:p>
      <w:pPr>
        <w:pStyle w:val="Compact"/>
        <w:numPr>
          <w:numId w:val="1002"/>
          <w:ilvl w:val="0"/>
        </w:numPr>
      </w:pPr>
      <w:r>
        <w:t xml:space="preserve">Applicants should have demonstrable experience in producing and presenting credit analysis in a Commercial, Corporate or Investment Banking environment</w:t>
      </w:r>
    </w:p>
    <w:p>
      <w:pPr>
        <w:pStyle w:val="Compact"/>
        <w:numPr>
          <w:numId w:val="1002"/>
          <w:ilvl w:val="0"/>
        </w:numPr>
      </w:pPr>
      <w:r>
        <w:t xml:space="preserve">Strong understanding of the UK banking market, key banking products and related legal loan documentation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verage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verage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2021-10-28T18:33:53Z</dcterms:created>
  <dcterms:modified xsi:type="dcterms:W3CDTF">2021-10-28T18:33:53Z</dcterms:modified>
</cp:coreProperties>
</file>