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https://www.velvetjobs.com/job-descriptions/coverage-analyst</w:t>
        </w:r>
      </w:hyperlink>
    </w:p>
    <w:p>
      <w:pPr>
        <w:pStyle w:val="Heading1"/>
      </w:pPr>
      <w:bookmarkStart w:id="21" w:name="example-of-coverage-analyst-job-description"/>
      <w:r>
        <w:t xml:space="preserve">Example of Coverage Analyst Job Description</w:t>
      </w:r>
      <w:bookmarkEnd w:id="21"/>
    </w:p>
    <w:p>
      <w:pPr>
        <w:pStyle w:val="Compact"/>
      </w:pPr>
      <w:r>
        <w:t xml:space="preserve">Our company is hiring for a coverage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verage-analyst"/>
      <w:r>
        <w:t xml:space="preserve">Responsibilities for coverage analyst</w:t>
      </w:r>
      <w:bookmarkEnd w:id="22"/>
    </w:p>
    <w:p>
      <w:pPr>
        <w:pStyle w:val="Compact"/>
        <w:numPr>
          <w:numId w:val="1001"/>
          <w:ilvl w:val="0"/>
        </w:numPr>
      </w:pPr>
      <w:r>
        <w:t xml:space="preserve">Support the management of Conditions Precedent items</w:t>
      </w:r>
    </w:p>
    <w:p>
      <w:pPr>
        <w:pStyle w:val="Compact"/>
        <w:numPr>
          <w:numId w:val="1001"/>
          <w:ilvl w:val="0"/>
        </w:numPr>
      </w:pPr>
      <w:r>
        <w:t xml:space="preserve">Ensure adherence to the Bank’s Anti-Money Laundering program, Know Your Customer requirements and Guidelines for Business Conduct, by reporting any unusual occurrences or fraudulent activities per established procedures</w:t>
      </w:r>
    </w:p>
    <w:p>
      <w:pPr>
        <w:pStyle w:val="Compact"/>
        <w:numPr>
          <w:numId w:val="1001"/>
          <w:ilvl w:val="0"/>
        </w:numPr>
      </w:pPr>
      <w:r>
        <w:t xml:space="preserve">Support business units in developing and maintaining their Business Continuity Plans</w:t>
      </w:r>
    </w:p>
    <w:p>
      <w:pPr>
        <w:pStyle w:val="Compact"/>
        <w:numPr>
          <w:numId w:val="1001"/>
          <w:ilvl w:val="0"/>
        </w:numPr>
      </w:pPr>
      <w:r>
        <w:t xml:space="preserve">Work with the businesses to ensure Japan adheres to global BCM policy and procedures</w:t>
      </w:r>
    </w:p>
    <w:p>
      <w:pPr>
        <w:pStyle w:val="Compact"/>
        <w:numPr>
          <w:numId w:val="1001"/>
          <w:ilvl w:val="0"/>
        </w:numPr>
      </w:pPr>
      <w:r>
        <w:t xml:space="preserve">Participate in meetings as needed to document issues &amp; actions, agreements, next steps</w:t>
      </w:r>
    </w:p>
    <w:p>
      <w:pPr>
        <w:pStyle w:val="Compact"/>
        <w:numPr>
          <w:numId w:val="1001"/>
          <w:ilvl w:val="0"/>
        </w:numPr>
      </w:pPr>
      <w:r>
        <w:t xml:space="preserve">Prepare, and assist with the preparation of, meeting materials</w:t>
      </w:r>
    </w:p>
    <w:p>
      <w:pPr>
        <w:pStyle w:val="Compact"/>
        <w:numPr>
          <w:numId w:val="1001"/>
          <w:ilvl w:val="0"/>
        </w:numPr>
      </w:pPr>
      <w:r>
        <w:t xml:space="preserve">Assist business units with any Business Continuity related agenda or queries</w:t>
      </w:r>
    </w:p>
    <w:p>
      <w:pPr>
        <w:pStyle w:val="Compact"/>
        <w:numPr>
          <w:numId w:val="1001"/>
          <w:ilvl w:val="0"/>
        </w:numPr>
      </w:pPr>
      <w:r>
        <w:t xml:space="preserve">Ensure compliance with Japan specific regulatory requirements</w:t>
      </w:r>
    </w:p>
    <w:p>
      <w:pPr>
        <w:pStyle w:val="Compact"/>
        <w:numPr>
          <w:numId w:val="1001"/>
          <w:ilvl w:val="0"/>
        </w:numPr>
      </w:pPr>
      <w:r>
        <w:t xml:space="preserve">Provide regular updates to local, regional, and global stakeholders on the state of the Global and Japan BCM programs</w:t>
      </w:r>
    </w:p>
    <w:p>
      <w:pPr>
        <w:pStyle w:val="Compact"/>
        <w:numPr>
          <w:numId w:val="1001"/>
          <w:ilvl w:val="0"/>
        </w:numPr>
      </w:pPr>
      <w:r>
        <w:t xml:space="preserve">Use IT based platforms for delivering BCM activities and provide training on such platforms to the businesses</w:t>
      </w:r>
    </w:p>
    <w:p>
      <w:pPr>
        <w:pStyle w:val="Heading2"/>
      </w:pPr>
      <w:bookmarkStart w:id="23" w:name="qualifications-for-coverage-analyst"/>
      <w:r>
        <w:t xml:space="preserve">Qualifications for coverage analyst</w:t>
      </w:r>
      <w:bookmarkEnd w:id="23"/>
    </w:p>
    <w:p>
      <w:pPr>
        <w:pStyle w:val="Compact"/>
        <w:numPr>
          <w:numId w:val="1002"/>
          <w:ilvl w:val="0"/>
        </w:numPr>
      </w:pPr>
      <w:r>
        <w:t xml:space="preserve">Must have years of experience with budget negotiations for industry sponsored research</w:t>
      </w:r>
    </w:p>
    <w:p>
      <w:pPr>
        <w:pStyle w:val="Compact"/>
        <w:numPr>
          <w:numId w:val="1002"/>
          <w:ilvl w:val="0"/>
        </w:numPr>
      </w:pPr>
      <w:r>
        <w:t xml:space="preserve">Able to use multiple technical systems as intended</w:t>
      </w:r>
    </w:p>
    <w:p>
      <w:pPr>
        <w:pStyle w:val="Compact"/>
        <w:numPr>
          <w:numId w:val="1002"/>
          <w:ilvl w:val="0"/>
        </w:numPr>
      </w:pPr>
      <w:r>
        <w:t xml:space="preserve">Data and Reports collection for maintenance of legacy products</w:t>
      </w:r>
    </w:p>
    <w:p>
      <w:pPr>
        <w:pStyle w:val="Compact"/>
        <w:numPr>
          <w:numId w:val="1002"/>
          <w:ilvl w:val="0"/>
        </w:numPr>
      </w:pPr>
      <w:r>
        <w:t xml:space="preserve">Communicate with internal offshore team and external counterparts located in London, Frankfurt</w:t>
      </w:r>
    </w:p>
    <w:p>
      <w:pPr>
        <w:pStyle w:val="Compact"/>
        <w:numPr>
          <w:numId w:val="1002"/>
          <w:ilvl w:val="0"/>
        </w:numPr>
      </w:pPr>
      <w:r>
        <w:t xml:space="preserve">Preparing of presentation and market materials for new products</w:t>
      </w:r>
    </w:p>
    <w:p>
      <w:pPr>
        <w:pStyle w:val="Compact"/>
        <w:numPr>
          <w:numId w:val="1002"/>
          <w:ilvl w:val="0"/>
        </w:numPr>
      </w:pPr>
      <w:r>
        <w:t xml:space="preserve">Have 2-3 years working experience in Financial Industry is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verag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verag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2021-10-28T13:33:16Z</dcterms:created>
  <dcterms:modified xsi:type="dcterms:W3CDTF">2021-10-28T13:33:16Z</dcterms:modified>
</cp:coreProperties>
</file>