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https://www.velvetjobs.com/job-descriptions/county-clerk</w:t>
        </w:r>
      </w:hyperlink>
    </w:p>
    <w:p>
      <w:pPr>
        <w:pStyle w:val="Heading1"/>
      </w:pPr>
      <w:bookmarkStart w:id="21" w:name="example-of-county-clerk-job-description"/>
      <w:r>
        <w:t xml:space="preserve">Example of County Clerk Job Description</w:t>
      </w:r>
      <w:bookmarkEnd w:id="21"/>
    </w:p>
    <w:p>
      <w:pPr>
        <w:pStyle w:val="Compact"/>
      </w:pPr>
      <w:r>
        <w:t xml:space="preserve">Our company is hiring for a county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county-clerk"/>
      <w:r>
        <w:t xml:space="preserve">Responsibilities for county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other Surgery Center Departments as assigned</w:t>
      </w:r>
    </w:p>
    <w:p>
      <w:pPr>
        <w:pStyle w:val="Compact"/>
        <w:numPr>
          <w:numId w:val="1001"/>
          <w:ilvl w:val="0"/>
        </w:numPr>
      </w:pPr>
      <w:r>
        <w:t xml:space="preserve">The insurance verifier will document the findings in the patient account and will contact the patient with either estimated co-insurance, co-pay and or deductible amounts due on or before the date of service as applicable</w:t>
      </w:r>
    </w:p>
    <w:p>
      <w:pPr>
        <w:pStyle w:val="Compact"/>
        <w:numPr>
          <w:numId w:val="1001"/>
          <w:ilvl w:val="0"/>
        </w:numPr>
      </w:pPr>
      <w:r>
        <w:t xml:space="preserve">The Insurance Verifier will call patients as needed to review patient responsibilities with regard to payment or payment plan</w:t>
      </w:r>
    </w:p>
    <w:p>
      <w:pPr>
        <w:pStyle w:val="Compact"/>
        <w:numPr>
          <w:numId w:val="1001"/>
          <w:ilvl w:val="0"/>
        </w:numPr>
      </w:pPr>
      <w:r>
        <w:t xml:space="preserve">Collects, sorts, files, locates and distributes required records, documents</w:t>
      </w:r>
    </w:p>
    <w:p>
      <w:pPr>
        <w:pStyle w:val="Compact"/>
        <w:numPr>
          <w:numId w:val="1001"/>
          <w:ilvl w:val="0"/>
        </w:numPr>
      </w:pPr>
      <w:r>
        <w:t xml:space="preserve">Five (5) years relevant experience in a professional field</w:t>
      </w:r>
    </w:p>
    <w:p>
      <w:pPr>
        <w:pStyle w:val="Compact"/>
        <w:numPr>
          <w:numId w:val="1001"/>
          <w:ilvl w:val="0"/>
        </w:numPr>
      </w:pPr>
      <w:r>
        <w:t xml:space="preserve">Valid State of California driver’s license is required</w:t>
      </w:r>
    </w:p>
    <w:p>
      <w:pPr>
        <w:pStyle w:val="Heading2"/>
      </w:pPr>
      <w:bookmarkStart w:id="23" w:name="qualifications-for-county-clerk"/>
      <w:r>
        <w:t xml:space="preserve">Qualifications for county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 year of experience working in an industrial construction environment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doing the above basic requirements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parts room / vehicle maintenance administrative role</w:t>
      </w:r>
    </w:p>
    <w:p>
      <w:pPr>
        <w:pStyle w:val="Compact"/>
        <w:numPr>
          <w:numId w:val="1002"/>
          <w:ilvl w:val="0"/>
        </w:numPr>
      </w:pPr>
      <w:r>
        <w:t xml:space="preserve">PRN hours requires flexibility to work other associate schedule assignments as needed for vacation</w:t>
      </w:r>
    </w:p>
    <w:p>
      <w:pPr>
        <w:pStyle w:val="Compact"/>
        <w:numPr>
          <w:numId w:val="1002"/>
          <w:ilvl w:val="0"/>
        </w:numPr>
      </w:pPr>
      <w:r>
        <w:t xml:space="preserve">10 key by touch (6,000 ksph)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Public Administration, Law, Business Law, Geography, Geographical Information Systems (GIS) or closely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unty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unty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2021-10-28T18:30:26Z</dcterms:created>
  <dcterms:modified xsi:type="dcterms:W3CDTF">2021-10-28T18:30:26Z</dcterms:modified>
</cp:coreProperties>
</file>