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https://www.velvetjobs.com/job-descriptions/country-manager</w:t>
        </w:r>
      </w:hyperlink>
    </w:p>
    <w:p>
      <w:pPr>
        <w:pStyle w:val="Heading1"/>
      </w:pPr>
      <w:bookmarkStart w:id="21" w:name="example-of-country-manager-job-description"/>
      <w:r>
        <w:t xml:space="preserve">Example of Country Manager Job Description</w:t>
      </w:r>
      <w:bookmarkEnd w:id="21"/>
    </w:p>
    <w:p>
      <w:pPr>
        <w:pStyle w:val="Compact"/>
      </w:pPr>
      <w:r>
        <w:t xml:space="preserve">Our company is growing rapidly and is searching for experienced candidates for the position of country manager. Thank you in advance for taking a look at the list of responsibilities and qualifications. We look forward to reviewing your resume.</w:t>
      </w:r>
    </w:p>
    <w:p>
      <w:pPr>
        <w:pStyle w:val="Heading2"/>
      </w:pPr>
      <w:bookmarkStart w:id="22" w:name="responsibilities-for-country-manager"/>
      <w:r>
        <w:t xml:space="preserve">Responsibilities for country manager</w:t>
      </w:r>
      <w:bookmarkEnd w:id="22"/>
    </w:p>
    <w:p>
      <w:pPr>
        <w:pStyle w:val="Compact"/>
        <w:numPr>
          <w:numId w:val="1001"/>
          <w:ilvl w:val="0"/>
        </w:numPr>
      </w:pPr>
      <w:r>
        <w:t xml:space="preserve">Supervises and provides mentorship to the LINKAGES team on technical assistance and project implementation</w:t>
      </w:r>
    </w:p>
    <w:p>
      <w:pPr>
        <w:pStyle w:val="Compact"/>
        <w:numPr>
          <w:numId w:val="1001"/>
          <w:ilvl w:val="0"/>
        </w:numPr>
      </w:pPr>
      <w:r>
        <w:t xml:space="preserve">Provides programmatic expertise in HIV prevention, care and treatment activities for female sex workers and men who have sex with men including community-based outreach, peer education, drop-in centers, mobile outreach, health clinic, hospital, and private facility service provision, ICT, referrals systems for HIV, STI, GBV, PMTCT and FP services</w:t>
      </w:r>
    </w:p>
    <w:p>
      <w:pPr>
        <w:pStyle w:val="Compact"/>
        <w:numPr>
          <w:numId w:val="1001"/>
          <w:ilvl w:val="0"/>
        </w:numPr>
      </w:pPr>
      <w:r>
        <w:t xml:space="preserve">Oversees the development and monitoring of local organization sub awards in compliance with USG, PEPFAR and FHI 360 rules and regulations</w:t>
      </w:r>
    </w:p>
    <w:p>
      <w:pPr>
        <w:pStyle w:val="Compact"/>
        <w:numPr>
          <w:numId w:val="1001"/>
          <w:ilvl w:val="0"/>
        </w:numPr>
      </w:pPr>
      <w:r>
        <w:t xml:space="preserve">Works collaboratively with the entire LINKAGES team in Swaziland and ensures strong coordination among all stakeholders including the MOH, other PEPFAR partners and Global Fund implementing partners on the implementation of activities</w:t>
      </w:r>
    </w:p>
    <w:p>
      <w:pPr>
        <w:pStyle w:val="Compact"/>
        <w:numPr>
          <w:numId w:val="1001"/>
          <w:ilvl w:val="0"/>
        </w:numPr>
      </w:pPr>
      <w:r>
        <w:t xml:space="preserve">Ensures project achieves high quality results in accordance with the targets identified in the work plan and Performance Monitoring Plan</w:t>
      </w:r>
    </w:p>
    <w:p>
      <w:pPr>
        <w:pStyle w:val="Compact"/>
        <w:numPr>
          <w:numId w:val="1001"/>
          <w:ilvl w:val="0"/>
        </w:numPr>
      </w:pPr>
      <w:r>
        <w:t xml:space="preserve">Ensure program quality according to PEPFAR, WHO and FHI 360 standards including quality assurance and quality improvement initiatives</w:t>
      </w:r>
    </w:p>
    <w:p>
      <w:pPr>
        <w:pStyle w:val="Compact"/>
        <w:numPr>
          <w:numId w:val="1001"/>
          <w:ilvl w:val="0"/>
        </w:numPr>
      </w:pPr>
      <w:r>
        <w:t xml:space="preserve">Oversees production of timely and accurate technical and financial reports to PEPFAR/USAID and FHI 360 as required</w:t>
      </w:r>
    </w:p>
    <w:p>
      <w:pPr>
        <w:pStyle w:val="Compact"/>
        <w:numPr>
          <w:numId w:val="1001"/>
          <w:ilvl w:val="0"/>
        </w:numPr>
      </w:pPr>
      <w:r>
        <w:t xml:space="preserve">Coordinates and meets with, as appropriate, PEPFAR, USAID, the Ministry of Health, and local and international partners and other stakeholders in Swaziland</w:t>
      </w:r>
    </w:p>
    <w:p>
      <w:pPr>
        <w:pStyle w:val="Compact"/>
        <w:numPr>
          <w:numId w:val="1001"/>
          <w:ilvl w:val="0"/>
        </w:numPr>
      </w:pPr>
      <w:r>
        <w:t xml:space="preserve">Monitors work plan activities</w:t>
      </w:r>
    </w:p>
    <w:p>
      <w:pPr>
        <w:pStyle w:val="Compact"/>
        <w:numPr>
          <w:numId w:val="1001"/>
          <w:ilvl w:val="0"/>
        </w:numPr>
      </w:pPr>
      <w:r>
        <w:t xml:space="preserve">Works closely with FHI 360 staff in the Southern and Eastern Africa Regional office, Washington DC and Durham, North Carolina to provide regular updates and coordinate with the global LINKAGES project</w:t>
      </w:r>
    </w:p>
    <w:p>
      <w:pPr>
        <w:pStyle w:val="Heading2"/>
      </w:pPr>
      <w:bookmarkStart w:id="23" w:name="qualifications-for-country-manager"/>
      <w:r>
        <w:t xml:space="preserve">Qualifications for country manager</w:t>
      </w:r>
      <w:bookmarkEnd w:id="23"/>
    </w:p>
    <w:p>
      <w:pPr>
        <w:pStyle w:val="Compact"/>
        <w:numPr>
          <w:numId w:val="1002"/>
          <w:ilvl w:val="0"/>
        </w:numPr>
      </w:pPr>
      <w:r>
        <w:t xml:space="preserve">Thrives in an entrepreneurial, ambiguous environment</w:t>
      </w:r>
    </w:p>
    <w:p>
      <w:pPr>
        <w:pStyle w:val="Compact"/>
        <w:numPr>
          <w:numId w:val="1002"/>
          <w:ilvl w:val="0"/>
        </w:numPr>
      </w:pPr>
      <w:r>
        <w:t xml:space="preserve">Excellent understanding of business and organizational dynamics</w:t>
      </w:r>
    </w:p>
    <w:p>
      <w:pPr>
        <w:pStyle w:val="Compact"/>
        <w:numPr>
          <w:numId w:val="1002"/>
          <w:ilvl w:val="0"/>
        </w:numPr>
      </w:pPr>
      <w:r>
        <w:t xml:space="preserve">Experience in the IT industry is a must as is experience with 2-tier channel models</w:t>
      </w:r>
    </w:p>
    <w:p>
      <w:pPr>
        <w:pStyle w:val="Compact"/>
        <w:numPr>
          <w:numId w:val="1002"/>
          <w:ilvl w:val="0"/>
        </w:numPr>
      </w:pPr>
      <w:r>
        <w:t xml:space="preserve">A seasoned and well-rounded biopharmaceutical executive with 10/15 years of experience in a variety of medical, sales, marketing, business development and Country management roles of progressively greater scope and responsibility</w:t>
      </w:r>
    </w:p>
    <w:p>
      <w:pPr>
        <w:pStyle w:val="Compact"/>
        <w:numPr>
          <w:numId w:val="1002"/>
          <w:ilvl w:val="0"/>
        </w:numPr>
      </w:pPr>
      <w:r>
        <w:t xml:space="preserve">Manages the activities of territory, with responsibility for people management and business results</w:t>
      </w:r>
    </w:p>
    <w:p>
      <w:pPr>
        <w:pStyle w:val="Compact"/>
        <w:numPr>
          <w:numId w:val="1002"/>
          <w:ilvl w:val="0"/>
        </w:numPr>
      </w:pPr>
      <w:r>
        <w:t xml:space="preserve">Current and extensive Sales Leadership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unt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unt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2021-10-28T18:29:50Z</dcterms:created>
  <dcterms:modified xsi:type="dcterms:W3CDTF">2021-10-28T18:29:50Z</dcterms:modified>
</cp:coreProperties>
</file>