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https://www.velvetjobs.com/job-descriptions/country-finance</w:t>
        </w:r>
      </w:hyperlink>
    </w:p>
    <w:p>
      <w:pPr>
        <w:pStyle w:val="Heading1"/>
      </w:pPr>
      <w:bookmarkStart w:id="21" w:name="example-of-country-finance-job-description"/>
      <w:r>
        <w:t xml:space="preserve">Example of Country Finance Job Description</w:t>
      </w:r>
      <w:bookmarkEnd w:id="21"/>
    </w:p>
    <w:p>
      <w:pPr>
        <w:pStyle w:val="Compact"/>
      </w:pPr>
      <w:r>
        <w:t xml:space="preserve">Our company is searching for experienced candidates for the position of country finance. To join our growing team, please review the list of responsibilities and qualifications.</w:t>
      </w:r>
    </w:p>
    <w:p>
      <w:pPr>
        <w:pStyle w:val="Heading2"/>
      </w:pPr>
      <w:bookmarkStart w:id="22" w:name="responsibilities-for-country-finance"/>
      <w:r>
        <w:t xml:space="preserve">Responsibilities for country finance</w:t>
      </w:r>
      <w:bookmarkEnd w:id="22"/>
    </w:p>
    <w:p>
      <w:pPr>
        <w:pStyle w:val="Compact"/>
        <w:numPr>
          <w:numId w:val="1001"/>
          <w:ilvl w:val="0"/>
        </w:numPr>
      </w:pPr>
      <w:r>
        <w:t xml:space="preserve">Contact for local statutory liaison</w:t>
      </w:r>
    </w:p>
    <w:p>
      <w:pPr>
        <w:pStyle w:val="Compact"/>
        <w:numPr>
          <w:numId w:val="1001"/>
          <w:ilvl w:val="0"/>
        </w:numPr>
      </w:pPr>
      <w:r>
        <w:t xml:space="preserve">Enter financial transactions into Quickbooks, scan supporting documents and link documents to Quickbooks transactions</w:t>
      </w:r>
    </w:p>
    <w:p>
      <w:pPr>
        <w:pStyle w:val="Compact"/>
        <w:numPr>
          <w:numId w:val="1001"/>
          <w:ilvl w:val="0"/>
        </w:numPr>
      </w:pPr>
      <w:r>
        <w:t xml:space="preserve">Support with the development of any sub-contracts with partner organizations, overseeing their timely execution of deliverables</w:t>
      </w:r>
    </w:p>
    <w:p>
      <w:pPr>
        <w:pStyle w:val="Compact"/>
        <w:numPr>
          <w:numId w:val="1001"/>
          <w:ilvl w:val="0"/>
        </w:numPr>
      </w:pPr>
      <w:r>
        <w:t xml:space="preserve">Executes monthly financial reporting process for countries, ensuring accuracy and timeliness of data disseminated to Missions as agreed by the Task Order Finance Managers and USAID/Washington</w:t>
      </w:r>
    </w:p>
    <w:p>
      <w:pPr>
        <w:pStyle w:val="Compact"/>
        <w:numPr>
          <w:numId w:val="1001"/>
          <w:ilvl w:val="0"/>
        </w:numPr>
      </w:pPr>
      <w:r>
        <w:t xml:space="preserve">Monitoring daily revenue performance for designated businesses, explain material movements and incorporate these into weekly briefing updates for senior management stakeholders</w:t>
      </w:r>
    </w:p>
    <w:p>
      <w:pPr>
        <w:pStyle w:val="Compact"/>
        <w:numPr>
          <w:numId w:val="1001"/>
          <w:ilvl w:val="0"/>
        </w:numPr>
      </w:pPr>
      <w:r>
        <w:t xml:space="preserve">Providing explanations on monthly revenue Flash vs</w:t>
      </w:r>
    </w:p>
    <w:p>
      <w:pPr>
        <w:pStyle w:val="Compact"/>
        <w:numPr>
          <w:numId w:val="1001"/>
          <w:ilvl w:val="0"/>
        </w:numPr>
      </w:pPr>
      <w:r>
        <w:t xml:space="preserve">Working closely with the responsible business finance team, initiate processes to get adjustments reviewed and posted through the accounting close process</w:t>
      </w:r>
    </w:p>
    <w:p>
      <w:pPr>
        <w:pStyle w:val="Compact"/>
        <w:numPr>
          <w:numId w:val="1001"/>
          <w:ilvl w:val="0"/>
        </w:numPr>
      </w:pPr>
      <w:r>
        <w:t xml:space="preserve">Monitoring and reviewing monthly validation &amp; control processes and outputs for designated businesses covering Profit &amp; Loss (P&amp;L) and Balance Sheet average Balance Sheet analysis</w:t>
      </w:r>
    </w:p>
    <w:p>
      <w:pPr>
        <w:pStyle w:val="Compact"/>
        <w:numPr>
          <w:numId w:val="1001"/>
          <w:ilvl w:val="0"/>
        </w:numPr>
      </w:pPr>
      <w:r>
        <w:t xml:space="preserve">Engaging with key stakeholders (Business Finance, Accounting close etc) to ensure validity and accuracy of monthly results</w:t>
      </w:r>
    </w:p>
    <w:p>
      <w:pPr>
        <w:pStyle w:val="Compact"/>
        <w:numPr>
          <w:numId w:val="1001"/>
          <w:ilvl w:val="0"/>
        </w:numPr>
      </w:pPr>
      <w:r>
        <w:t xml:space="preserve">Creating Regional / Entity business commentaries for various Management Information (MI) outputs used by key stakeholders including Regional Management, external Regulators and Group Financial Reporting leveraging across Business Finance, Accounting Close and other functions to build your business understanding</w:t>
      </w:r>
    </w:p>
    <w:p>
      <w:pPr>
        <w:pStyle w:val="Heading2"/>
      </w:pPr>
      <w:bookmarkStart w:id="23" w:name="qualifications-for-country-finance"/>
      <w:r>
        <w:t xml:space="preserve">Qualifications for country finance</w:t>
      </w:r>
      <w:bookmarkEnd w:id="23"/>
    </w:p>
    <w:p>
      <w:pPr>
        <w:pStyle w:val="Compact"/>
        <w:numPr>
          <w:numId w:val="1002"/>
          <w:ilvl w:val="0"/>
        </w:numPr>
      </w:pPr>
      <w:r>
        <w:t xml:space="preserve">Finance professional qualification CIMA, ACA, ACCA, CPA or equivalent depending on relevance of degree</w:t>
      </w:r>
    </w:p>
    <w:p>
      <w:pPr>
        <w:pStyle w:val="Compact"/>
        <w:numPr>
          <w:numId w:val="1002"/>
          <w:ilvl w:val="0"/>
        </w:numPr>
      </w:pPr>
      <w:r>
        <w:t xml:space="preserve">Skilled in the conceptualization and communication of complex financial concepts</w:t>
      </w:r>
    </w:p>
    <w:p>
      <w:pPr>
        <w:pStyle w:val="Compact"/>
        <w:numPr>
          <w:numId w:val="1002"/>
          <w:ilvl w:val="0"/>
        </w:numPr>
      </w:pPr>
      <w:r>
        <w:t xml:space="preserve">Audit and FP&amp;A background preferred</w:t>
      </w:r>
    </w:p>
    <w:p>
      <w:pPr>
        <w:pStyle w:val="Compact"/>
        <w:numPr>
          <w:numId w:val="1002"/>
          <w:ilvl w:val="0"/>
        </w:numPr>
      </w:pPr>
      <w:r>
        <w:t xml:space="preserve">Degree or relevant professional qualifications in Accounting or Finance</w:t>
      </w:r>
    </w:p>
    <w:p>
      <w:pPr>
        <w:pStyle w:val="Compact"/>
        <w:numPr>
          <w:numId w:val="1002"/>
          <w:ilvl w:val="0"/>
        </w:numPr>
      </w:pPr>
      <w:r>
        <w:t xml:space="preserve">Accurate and timely month-end reporting</w:t>
      </w:r>
    </w:p>
    <w:p>
      <w:pPr>
        <w:pStyle w:val="Compact"/>
        <w:numPr>
          <w:numId w:val="1002"/>
          <w:ilvl w:val="0"/>
        </w:numPr>
      </w:pPr>
      <w:r>
        <w:t xml:space="preserve">Applies the appropriate level of deliberation to complex and high risk matters including interactions and consultation with the META Finance Director and Leadership teams as appropriate and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untry-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untry-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2021-10-28T13:09:53Z</dcterms:created>
  <dcterms:modified xsi:type="dcterms:W3CDTF">2021-10-28T13:09:53Z</dcterms:modified>
</cp:coreProperties>
</file>