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https://www.velvetjobs.com/job-descriptions/counterparty-credit-risk</w:t>
        </w:r>
      </w:hyperlink>
    </w:p>
    <w:p>
      <w:pPr>
        <w:pStyle w:val="Heading1"/>
      </w:pPr>
      <w:bookmarkStart w:id="21" w:name="example-of-counterparty-credit-risk-job-description"/>
      <w:r>
        <w:t xml:space="preserve">Example of Counterparty Credit Risk Job Description</w:t>
      </w:r>
      <w:bookmarkEnd w:id="21"/>
    </w:p>
    <w:p>
      <w:pPr>
        <w:pStyle w:val="Compact"/>
      </w:pPr>
      <w:r>
        <w:t xml:space="preserve">Our company is growing rapidly and is looking for a counterparty credit risk. Thank you in advance for taking a look at the list of responsibilities and qualifications. We look forward to reviewing your resume.</w:t>
      </w:r>
    </w:p>
    <w:p>
      <w:pPr>
        <w:pStyle w:val="Heading2"/>
      </w:pPr>
      <w:bookmarkStart w:id="22" w:name="responsibilities-for-counterparty-credit-risk"/>
      <w:r>
        <w:t xml:space="preserve">Responsibilities for counterparty credit risk</w:t>
      </w:r>
      <w:bookmarkEnd w:id="22"/>
    </w:p>
    <w:p>
      <w:pPr>
        <w:pStyle w:val="Compact"/>
        <w:numPr>
          <w:numId w:val="1001"/>
          <w:ilvl w:val="0"/>
        </w:numPr>
      </w:pPr>
      <w:r>
        <w:t xml:space="preserve">Support of the existing framework used to override exposures for exotic trades that do not fit into the overall Monte Carlo engine</w:t>
      </w:r>
    </w:p>
    <w:p>
      <w:pPr>
        <w:pStyle w:val="Compact"/>
        <w:numPr>
          <w:numId w:val="1001"/>
          <w:ilvl w:val="0"/>
        </w:numPr>
      </w:pPr>
      <w:r>
        <w:t xml:space="preserve">Review, test and independently implement counterparty credit risk models (there will be opportunities to work on other types of models over time)</w:t>
      </w:r>
    </w:p>
    <w:p>
      <w:pPr>
        <w:pStyle w:val="Compact"/>
        <w:numPr>
          <w:numId w:val="1001"/>
          <w:ilvl w:val="0"/>
        </w:numPr>
      </w:pPr>
      <w:r>
        <w:t xml:space="preserve">A strong experience in Risk Change within the Financial Market / Investment Banking industry (other relevant backgrounds Trading, Product Control, Independent Price Verification will also be considered)</w:t>
      </w:r>
    </w:p>
    <w:p>
      <w:pPr>
        <w:pStyle w:val="Compact"/>
        <w:numPr>
          <w:numId w:val="1001"/>
          <w:ilvl w:val="0"/>
        </w:numPr>
      </w:pPr>
      <w:r>
        <w:t xml:space="preserve">A good understanding of other Market Risk measurement techniques Value at Risk, Risk Not in Value at Risk, Economic Capital, Infrastructure Risk Counter</w:t>
      </w:r>
    </w:p>
    <w:p>
      <w:pPr>
        <w:pStyle w:val="Compact"/>
        <w:numPr>
          <w:numId w:val="1001"/>
          <w:ilvl w:val="0"/>
        </w:numPr>
      </w:pPr>
      <w:r>
        <w:t xml:space="preserve">A Bachelor’s degree in Economics, Mathematics or other quantitative subject (or equivalent qualification / work experience)</w:t>
      </w:r>
    </w:p>
    <w:p>
      <w:pPr>
        <w:pStyle w:val="Compact"/>
        <w:numPr>
          <w:numId w:val="1001"/>
          <w:ilvl w:val="0"/>
        </w:numPr>
      </w:pPr>
      <w:r>
        <w:t xml:space="preserve">A Masters degree (or equivalent qualification / work experience) (beneficial)</w:t>
      </w:r>
    </w:p>
    <w:p>
      <w:pPr>
        <w:pStyle w:val="Compact"/>
        <w:numPr>
          <w:numId w:val="1001"/>
          <w:ilvl w:val="0"/>
        </w:numPr>
      </w:pPr>
      <w:r>
        <w:t xml:space="preserve">A team player, service oriented, able to multi-task, adapt and work well under pressure</w:t>
      </w:r>
    </w:p>
    <w:p>
      <w:pPr>
        <w:pStyle w:val="Compact"/>
        <w:numPr>
          <w:numId w:val="1001"/>
          <w:ilvl w:val="0"/>
        </w:numPr>
      </w:pPr>
      <w:r>
        <w:t xml:space="preserve">You will lead the development (drafting) and maintenance of market, counterparty credit and liquidity Risk policies / Standing Orders, through the implementation of “best practice" measures with a counterparty credit risk focus, ensuring alignment with business strategies, and risk appetite</w:t>
      </w:r>
    </w:p>
    <w:p>
      <w:pPr>
        <w:pStyle w:val="Compact"/>
        <w:numPr>
          <w:numId w:val="1001"/>
          <w:ilvl w:val="0"/>
        </w:numPr>
      </w:pPr>
      <w:r>
        <w:t xml:space="preserve">You will assist with the design and maintenance of an effective policy / Standing Order review and approval process, including submission standards, committee mandates (terms of references), approval management and the flow of policy papers through the New Business Committee, Capital Markets Risk Committee, and other relevant committees</w:t>
      </w:r>
    </w:p>
    <w:p>
      <w:pPr>
        <w:pStyle w:val="Compact"/>
        <w:numPr>
          <w:numId w:val="1001"/>
          <w:ilvl w:val="0"/>
        </w:numPr>
      </w:pPr>
      <w:r>
        <w:t xml:space="preserve">You will assist with the publication onto and maintenance of the GRM-Market, Counterparty Credit and Liquidity Risk Policy the Standing Orders and the Policy and Procedure Library web pages</w:t>
      </w:r>
    </w:p>
    <w:p>
      <w:pPr>
        <w:pStyle w:val="Heading2"/>
      </w:pPr>
      <w:bookmarkStart w:id="23" w:name="qualifications-for-counterparty-credit-risk"/>
      <w:r>
        <w:t xml:space="preserve">Qualifications for counterparty credit risk</w:t>
      </w:r>
      <w:bookmarkEnd w:id="23"/>
    </w:p>
    <w:p>
      <w:pPr>
        <w:pStyle w:val="Compact"/>
        <w:numPr>
          <w:numId w:val="1002"/>
          <w:ilvl w:val="0"/>
        </w:numPr>
      </w:pPr>
      <w:r>
        <w:t xml:space="preserve">At least a Bachelor’s Degree from a well reputed University with focus on technical subjects is an added advantage</w:t>
      </w:r>
    </w:p>
    <w:p>
      <w:pPr>
        <w:pStyle w:val="Compact"/>
        <w:numPr>
          <w:numId w:val="1002"/>
          <w:ilvl w:val="0"/>
        </w:numPr>
      </w:pPr>
      <w:r>
        <w:t xml:space="preserve">Proactive, dynamic personality</w:t>
      </w:r>
    </w:p>
    <w:p>
      <w:pPr>
        <w:pStyle w:val="Compact"/>
        <w:numPr>
          <w:numId w:val="1002"/>
          <w:ilvl w:val="0"/>
        </w:numPr>
      </w:pPr>
      <w:r>
        <w:t xml:space="preserve">Experience in large IT development projects, with hands-on involvement in developing functional specifications and conducting user acceptance testing</w:t>
      </w:r>
    </w:p>
    <w:p>
      <w:pPr>
        <w:pStyle w:val="Compact"/>
        <w:numPr>
          <w:numId w:val="1002"/>
          <w:ilvl w:val="0"/>
        </w:numPr>
      </w:pPr>
      <w:r>
        <w:t xml:space="preserve">Strong understanding of OTC Derivative products and Securities Financing Transaction</w:t>
      </w:r>
    </w:p>
    <w:p>
      <w:pPr>
        <w:pStyle w:val="Compact"/>
        <w:numPr>
          <w:numId w:val="1002"/>
          <w:ilvl w:val="0"/>
        </w:numPr>
      </w:pPr>
      <w:r>
        <w:t xml:space="preserve">Solid understanding of key risk measures such Potential Future Exposure (PFE) and Credit Valuation Adjustment (CVA) risk measurement concepts, such as Monte Carlo simulations</w:t>
      </w:r>
    </w:p>
    <w:p>
      <w:pPr>
        <w:pStyle w:val="Compact"/>
        <w:numPr>
          <w:numId w:val="1002"/>
          <w:ilvl w:val="0"/>
        </w:numPr>
      </w:pPr>
      <w:r>
        <w:t xml:space="preserve">Knowledge of SunGard/Adaptiv or front office systems would be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erparty-credi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erparty-credi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2021-10-28T12:52:25Z</dcterms:created>
  <dcterms:modified xsi:type="dcterms:W3CDTF">2021-10-28T12:52:25Z</dcterms:modified>
</cp:coreProperties>
</file>