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https://www.velvetjobs.com/job-descriptions/costing-manager</w:t>
        </w:r>
      </w:hyperlink>
    </w:p>
    <w:p>
      <w:pPr>
        <w:pStyle w:val="Heading1"/>
      </w:pPr>
      <w:bookmarkStart w:id="21" w:name="example-of-costing-manager-job-description"/>
      <w:r>
        <w:t xml:space="preserve">Example of Costing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costing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ing-manager"/>
      <w:r>
        <w:t xml:space="preserve">Responsibilities for costing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project/process opportunities &amp; best practice which can be leveraged at a regional level, submit to manager for approval and lead initiative until implementation following a structured and professional methodology</w:t>
      </w:r>
    </w:p>
    <w:p>
      <w:pPr>
        <w:pStyle w:val="Compact"/>
        <w:numPr>
          <w:numId w:val="1001"/>
          <w:ilvl w:val="0"/>
        </w:numPr>
      </w:pPr>
      <w:r>
        <w:t xml:space="preserve">Support the consolidation of FACT score (Factory KPI) for costing for each Factory Group partner</w:t>
      </w:r>
    </w:p>
    <w:p>
      <w:pPr>
        <w:pStyle w:val="Compact"/>
        <w:numPr>
          <w:numId w:val="1001"/>
          <w:ilvl w:val="0"/>
        </w:numPr>
      </w:pPr>
      <w:r>
        <w:t xml:space="preserve">Manage product costing which includes setting standards at the beginning of the year, adjustments to standards during the year as needed, and costing of new products</w:t>
      </w:r>
    </w:p>
    <w:p>
      <w:pPr>
        <w:pStyle w:val="Compact"/>
        <w:numPr>
          <w:numId w:val="1001"/>
          <w:ilvl w:val="0"/>
        </w:numPr>
      </w:pPr>
      <w:r>
        <w:t xml:space="preserve">Manage month-end closing activities and account reconciliation supervision as it relates to COGM (cost of goods made) cost centers, order settlement, material ledger, and inventory accounts</w:t>
      </w:r>
    </w:p>
    <w:p>
      <w:pPr>
        <w:pStyle w:val="Compact"/>
        <w:numPr>
          <w:numId w:val="1001"/>
          <w:ilvl w:val="0"/>
        </w:numPr>
      </w:pPr>
      <w:r>
        <w:t xml:space="preserve">Manage WIP variance analysis and cost center over/under absorption analysis to ensure immaterial impact at year-end</w:t>
      </w:r>
    </w:p>
    <w:p>
      <w:pPr>
        <w:pStyle w:val="Compact"/>
        <w:numPr>
          <w:numId w:val="1001"/>
          <w:ilvl w:val="0"/>
        </w:numPr>
      </w:pPr>
      <w:r>
        <w:t xml:space="preserve">Manage the grower accounting process</w:t>
      </w:r>
    </w:p>
    <w:p>
      <w:pPr>
        <w:pStyle w:val="Compact"/>
        <w:numPr>
          <w:numId w:val="1001"/>
          <w:ilvl w:val="0"/>
        </w:numPr>
      </w:pPr>
      <w:r>
        <w:t xml:space="preserve">Lead team in monitoring and reconciling goods in transit balances and open orders</w:t>
      </w:r>
    </w:p>
    <w:p>
      <w:pPr>
        <w:pStyle w:val="Compact"/>
        <w:numPr>
          <w:numId w:val="1001"/>
          <w:ilvl w:val="0"/>
        </w:numPr>
      </w:pPr>
      <w:r>
        <w:t xml:space="preserve">Ensure team execution of annual activity rate creation for COGM cost centers, and appropriate adjustments to same throughout the year</w:t>
      </w:r>
    </w:p>
    <w:p>
      <w:pPr>
        <w:pStyle w:val="Compact"/>
        <w:numPr>
          <w:numId w:val="1001"/>
          <w:ilvl w:val="0"/>
        </w:numPr>
      </w:pPr>
      <w:r>
        <w:t xml:space="preserve">Manage the development of area based standard unit cost by variety by region for the annual budget process</w:t>
      </w:r>
    </w:p>
    <w:p>
      <w:pPr>
        <w:pStyle w:val="Compact"/>
        <w:numPr>
          <w:numId w:val="1001"/>
          <w:ilvl w:val="0"/>
        </w:numPr>
      </w:pPr>
      <w:r>
        <w:t xml:space="preserve">Oversee internal and external audits which relate to inventory balances or costing practices</w:t>
      </w:r>
    </w:p>
    <w:p>
      <w:pPr>
        <w:pStyle w:val="Heading2"/>
      </w:pPr>
      <w:bookmarkStart w:id="23" w:name="qualifications-for-costing-manager"/>
      <w:r>
        <w:t xml:space="preserve">Qualifications for costing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 processes where there aren’t any – ability to pave the way</w:t>
      </w:r>
    </w:p>
    <w:p>
      <w:pPr>
        <w:pStyle w:val="Compact"/>
        <w:numPr>
          <w:numId w:val="1002"/>
          <w:ilvl w:val="0"/>
        </w:numPr>
      </w:pPr>
      <w:r>
        <w:t xml:space="preserve">College degree required, preferably in engineering or business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garment and textile manufacturing processes, factory evaluation techniques and vendor compliance requirements</w:t>
      </w:r>
    </w:p>
    <w:p>
      <w:pPr>
        <w:pStyle w:val="Compact"/>
        <w:numPr>
          <w:numId w:val="1002"/>
          <w:ilvl w:val="0"/>
        </w:numPr>
      </w:pPr>
      <w:r>
        <w:t xml:space="preserve">Knowledge in the global trade of garment and material options</w:t>
      </w:r>
    </w:p>
    <w:p>
      <w:pPr>
        <w:pStyle w:val="Compact"/>
        <w:numPr>
          <w:numId w:val="1002"/>
          <w:ilvl w:val="0"/>
        </w:numPr>
      </w:pPr>
      <w:r>
        <w:t xml:space="preserve">Job may often require 50+ hours per week, usually with 8-10 hour days</w:t>
      </w:r>
    </w:p>
    <w:p>
      <w:pPr>
        <w:pStyle w:val="Compact"/>
        <w:numPr>
          <w:numId w:val="1002"/>
          <w:ilvl w:val="0"/>
        </w:numPr>
      </w:pPr>
      <w:r>
        <w:t xml:space="preserve">Deep subject area knowledge of product costing via contract manufacturers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2021-10-28T13:23:08Z</dcterms:created>
  <dcterms:modified xsi:type="dcterms:W3CDTF">2021-10-28T13:23:08Z</dcterms:modified>
</cp:coreProperties>
</file>