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https://www.velvetjobs.com/job-descriptions/correctional-nurse</w:t>
        </w:r>
      </w:hyperlink>
    </w:p>
    <w:p>
      <w:pPr>
        <w:pStyle w:val="Heading1"/>
      </w:pPr>
      <w:bookmarkStart w:id="21" w:name="example-of-correctional-nurse-job-description"/>
      <w:r>
        <w:t xml:space="preserve">Example of Correctional Nurse Job Description</w:t>
      </w:r>
      <w:bookmarkEnd w:id="21"/>
    </w:p>
    <w:p>
      <w:pPr>
        <w:pStyle w:val="Compact"/>
      </w:pPr>
      <w:r>
        <w:t xml:space="preserve">Our company is growing rapidly and is looking for a correctional nurse. To join our growing team, please review the list of responsibilities and qualifications.</w:t>
      </w:r>
    </w:p>
    <w:p>
      <w:pPr>
        <w:pStyle w:val="Heading2"/>
      </w:pPr>
      <w:bookmarkStart w:id="22" w:name="responsibilities-for-correctional-nurse"/>
      <w:r>
        <w:t xml:space="preserve">Responsibilities for correctional nurse</w:t>
      </w:r>
      <w:bookmarkEnd w:id="22"/>
    </w:p>
    <w:p>
      <w:pPr>
        <w:pStyle w:val="Compact"/>
        <w:numPr>
          <w:numId w:val="1001"/>
          <w:ilvl w:val="0"/>
        </w:numPr>
      </w:pPr>
      <w:r>
        <w:t xml:space="preserve">Writes up medical information gathered during patient interviews according to DRC Bureau of Medical Services guidelines, policies, protocols &amp; related ACA standards currently in practice, documenting all assessments &amp; diagnostic impressions, any other treatment plans &amp; follow-up parameters</w:t>
      </w:r>
    </w:p>
    <w:p>
      <w:pPr>
        <w:pStyle w:val="Compact"/>
        <w:numPr>
          <w:numId w:val="1001"/>
          <w:ilvl w:val="0"/>
        </w:numPr>
      </w:pPr>
      <w:r>
        <w:t xml:space="preserve">Cooperates with CMO medical quality oversight &amp; accept suggestions, redirection, and guidance</w:t>
      </w:r>
    </w:p>
    <w:p>
      <w:pPr>
        <w:pStyle w:val="Compact"/>
        <w:numPr>
          <w:numId w:val="1001"/>
          <w:ilvl w:val="0"/>
        </w:numPr>
      </w:pPr>
      <w:r>
        <w:t xml:space="preserve">Attends professional institutional-specific meetings as requested by the Warden, Deputy Warden, or CMO</w:t>
      </w:r>
    </w:p>
    <w:p>
      <w:pPr>
        <w:pStyle w:val="Compact"/>
        <w:numPr>
          <w:numId w:val="1001"/>
          <w:ilvl w:val="0"/>
        </w:numPr>
      </w:pPr>
      <w:r>
        <w:t xml:space="preserve">Attends the monthly institution medical Continuous Quality Improvement meetings as an active participant</w:t>
      </w:r>
    </w:p>
    <w:p>
      <w:pPr>
        <w:pStyle w:val="Compact"/>
        <w:numPr>
          <w:numId w:val="1001"/>
          <w:ilvl w:val="0"/>
        </w:numPr>
      </w:pPr>
      <w:r>
        <w:t xml:space="preserve">Attends statewide Medical Leadership Quarterly meetings as directed by the CMO</w:t>
      </w:r>
    </w:p>
    <w:p>
      <w:pPr>
        <w:pStyle w:val="Compact"/>
        <w:numPr>
          <w:numId w:val="1001"/>
          <w:ilvl w:val="0"/>
        </w:numPr>
      </w:pPr>
      <w:r>
        <w:t xml:space="preserve">Takes outpatient call as directed by the CMO, after approval by the BOMS State Medical Director</w:t>
      </w:r>
    </w:p>
    <w:p>
      <w:pPr>
        <w:pStyle w:val="Compact"/>
        <w:numPr>
          <w:numId w:val="1001"/>
          <w:ilvl w:val="0"/>
        </w:numPr>
      </w:pPr>
      <w:r>
        <w:t xml:space="preserve">Are licensed by the Oregon State Board of Nursing as a Psychiatric Mental Health Nurse Practitioner</w:t>
      </w:r>
    </w:p>
    <w:p>
      <w:pPr>
        <w:pStyle w:val="Compact"/>
        <w:numPr>
          <w:numId w:val="1001"/>
          <w:ilvl w:val="0"/>
        </w:numPr>
      </w:pPr>
      <w:r>
        <w:t xml:space="preserve">May be required to work at more than one institution</w:t>
      </w:r>
    </w:p>
    <w:p>
      <w:pPr>
        <w:pStyle w:val="Compact"/>
        <w:numPr>
          <w:numId w:val="1001"/>
          <w:ilvl w:val="0"/>
        </w:numPr>
      </w:pPr>
      <w:r>
        <w:t xml:space="preserve">Under the direction of the institutional Chief Medical Officer (CMO), the Bargaining Unit Correctional Nurse Practitioner (CNP) will monitor progress of and intervene in the course of chronic illnesses, using the DRC policies and protocols for guidance</w:t>
      </w:r>
    </w:p>
    <w:p>
      <w:pPr>
        <w:pStyle w:val="Compact"/>
        <w:numPr>
          <w:numId w:val="1001"/>
          <w:ilvl w:val="0"/>
        </w:numPr>
      </w:pPr>
      <w:r>
        <w:t xml:space="preserve">Cooperates with CMO medical quality oversight &amp; accepts suggestions, redirection, and guidance</w:t>
      </w:r>
    </w:p>
    <w:p>
      <w:pPr>
        <w:pStyle w:val="Heading2"/>
      </w:pPr>
      <w:bookmarkStart w:id="23" w:name="qualifications-for-correctional-nurse"/>
      <w:r>
        <w:t xml:space="preserve">Qualifications for correctional nurse</w:t>
      </w:r>
      <w:bookmarkEnd w:id="23"/>
    </w:p>
    <w:p>
      <w:pPr>
        <w:pStyle w:val="Compact"/>
        <w:numPr>
          <w:numId w:val="1002"/>
          <w:ilvl w:val="0"/>
        </w:numPr>
      </w:pPr>
      <w:r>
        <w:t xml:space="preserve">Current CPR and BLS card</w:t>
      </w:r>
    </w:p>
    <w:p>
      <w:pPr>
        <w:pStyle w:val="Compact"/>
        <w:numPr>
          <w:numId w:val="1002"/>
          <w:ilvl w:val="0"/>
        </w:numPr>
      </w:pPr>
      <w:r>
        <w:t xml:space="preserve">One year of full-time experience providing hands-on health care</w:t>
      </w:r>
    </w:p>
    <w:p>
      <w:pPr>
        <w:pStyle w:val="Compact"/>
        <w:numPr>
          <w:numId w:val="1002"/>
          <w:ilvl w:val="0"/>
        </w:numPr>
      </w:pPr>
      <w:r>
        <w:t xml:space="preserve">Must have four years of clinical experience</w:t>
      </w:r>
    </w:p>
    <w:p>
      <w:pPr>
        <w:pStyle w:val="Compact"/>
        <w:numPr>
          <w:numId w:val="1002"/>
          <w:ilvl w:val="0"/>
        </w:numPr>
      </w:pPr>
      <w:r>
        <w:t xml:space="preserve">Must be able to communicate effectively with professional nursing staff, medical staff and allied health professionals attending or lecturing in classes</w:t>
      </w:r>
    </w:p>
    <w:p>
      <w:pPr>
        <w:pStyle w:val="Compact"/>
        <w:numPr>
          <w:numId w:val="1002"/>
          <w:ilvl w:val="0"/>
        </w:numPr>
      </w:pPr>
      <w:r>
        <w:t xml:space="preserve">Must have superior writing skills to compose course outlines, objectives and manuals</w:t>
      </w:r>
    </w:p>
    <w:p>
      <w:pPr>
        <w:pStyle w:val="Compact"/>
        <w:numPr>
          <w:numId w:val="1002"/>
          <w:ilvl w:val="0"/>
        </w:numPr>
      </w:pPr>
      <w:r>
        <w:t xml:space="preserve">Must demonstrate competence in technical skills and knowledge related to assigned clinical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rectional-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rectional-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2021-10-28T13:06:18Z</dcterms:created>
  <dcterms:modified xsi:type="dcterms:W3CDTF">2021-10-28T13:06:18Z</dcterms:modified>
</cp:coreProperties>
</file>