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https://www.velvetjobs.com/job-descriptions/corporate-technology-risk</w:t>
        </w:r>
      </w:hyperlink>
    </w:p>
    <w:p>
      <w:pPr>
        <w:pStyle w:val="Heading1"/>
      </w:pPr>
      <w:bookmarkStart w:id="21" w:name="example-of-corporate-technology-risk-job-description"/>
      <w:r>
        <w:t xml:space="preserve">Example of Corporate Technology &amp; Risk Job Description</w:t>
      </w:r>
      <w:bookmarkEnd w:id="21"/>
    </w:p>
    <w:p>
      <w:pPr>
        <w:pStyle w:val="Compact"/>
      </w:pPr>
      <w:r>
        <w:t xml:space="preserve">Our company is hiring for a corporate technology &amp;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technology-risk"/>
      <w:r>
        <w:t xml:space="preserve">Responsibilities for corporate technology &amp; risk</w:t>
      </w:r>
      <w:bookmarkEnd w:id="22"/>
    </w:p>
    <w:p>
      <w:pPr>
        <w:pStyle w:val="Compact"/>
        <w:numPr>
          <w:numId w:val="1001"/>
          <w:ilvl w:val="0"/>
        </w:numPr>
      </w:pPr>
      <w:r>
        <w:t xml:space="preserve">Partner with the team to build out a robust, sustainable data-driven Key Risk Indicator (KRI) and Reporting Program to monitor for potential operational risks, exposures, or control breaks - including identification of key measurement criteria, analysis of source data, definition of processes to produce metrics, analysis of trends, and identification of key drivers</w:t>
      </w:r>
    </w:p>
    <w:p>
      <w:pPr>
        <w:pStyle w:val="Compact"/>
        <w:numPr>
          <w:numId w:val="1001"/>
          <w:ilvl w:val="0"/>
        </w:numPr>
      </w:pPr>
      <w:r>
        <w:t xml:space="preserve">Build an in-depth understanding of technology domain and available data assets</w:t>
      </w:r>
    </w:p>
    <w:p>
      <w:pPr>
        <w:pStyle w:val="Compact"/>
        <w:numPr>
          <w:numId w:val="1001"/>
          <w:ilvl w:val="0"/>
        </w:numPr>
      </w:pPr>
      <w:r>
        <w:t xml:space="preserve">Brainstorm with technology and the LOBs to collect and analyze key data, identify appropriate operating metrics, define/enhance weights and thresholds for each risk measurement to facilitate a quantitative decision processes and KRI development</w:t>
      </w:r>
    </w:p>
    <w:p>
      <w:pPr>
        <w:pStyle w:val="Compact"/>
        <w:numPr>
          <w:numId w:val="1001"/>
          <w:ilvl w:val="0"/>
        </w:numPr>
      </w:pPr>
      <w:r>
        <w:t xml:space="preserve">Liaise across LOBs and/or functional areas to drive consistency in metrics and thresholds for like processes, risks and risk measurements</w:t>
      </w:r>
    </w:p>
    <w:p>
      <w:pPr>
        <w:pStyle w:val="Compact"/>
        <w:numPr>
          <w:numId w:val="1001"/>
          <w:ilvl w:val="0"/>
        </w:numPr>
      </w:pPr>
      <w:r>
        <w:t xml:space="preserve">Acting as the primary liaison to work with NYL Corporate on IT Risk and Control initiatives</w:t>
      </w:r>
    </w:p>
    <w:p>
      <w:pPr>
        <w:pStyle w:val="Compact"/>
        <w:numPr>
          <w:numId w:val="1001"/>
          <w:ilvl w:val="0"/>
        </w:numPr>
      </w:pPr>
      <w:r>
        <w:t xml:space="preserve">Participate in the firm's liquidity risk analysis, cash &amp; collateral management, and asset liability management</w:t>
      </w:r>
    </w:p>
    <w:p>
      <w:pPr>
        <w:pStyle w:val="Compact"/>
        <w:numPr>
          <w:numId w:val="1001"/>
          <w:ilvl w:val="0"/>
        </w:numPr>
      </w:pPr>
      <w:r>
        <w:t xml:space="preserve">Build models in the firm proprietary programming language</w:t>
      </w:r>
    </w:p>
    <w:p>
      <w:pPr>
        <w:pStyle w:val="Compact"/>
        <w:numPr>
          <w:numId w:val="1001"/>
          <w:ilvl w:val="0"/>
        </w:numPr>
      </w:pPr>
      <w:r>
        <w:t xml:space="preserve">Work with treasury, desk strategists, and technology departments on model creation, testing, signoff, maintenance, and methodology enhancements</w:t>
      </w:r>
    </w:p>
    <w:p>
      <w:pPr>
        <w:pStyle w:val="Compact"/>
        <w:numPr>
          <w:numId w:val="1001"/>
          <w:ilvl w:val="0"/>
        </w:numPr>
      </w:pPr>
      <w:r>
        <w:t xml:space="preserve">Be responsible for modeling methodologies, code base, and infrastructure</w:t>
      </w:r>
    </w:p>
    <w:p>
      <w:pPr>
        <w:pStyle w:val="Compact"/>
        <w:numPr>
          <w:numId w:val="1001"/>
          <w:ilvl w:val="0"/>
        </w:numPr>
      </w:pPr>
      <w:r>
        <w:t xml:space="preserve">Interact with Regulators on regulatory issues, requests, and capital issues</w:t>
      </w:r>
    </w:p>
    <w:p>
      <w:pPr>
        <w:pStyle w:val="Heading2"/>
      </w:pPr>
      <w:bookmarkStart w:id="23" w:name="qualifications-for-corporate-technology-risk"/>
      <w:r>
        <w:t xml:space="preserve">Qualifications for corporate technology &amp; risk</w:t>
      </w:r>
      <w:bookmarkEnd w:id="23"/>
    </w:p>
    <w:p>
      <w:pPr>
        <w:pStyle w:val="Compact"/>
        <w:numPr>
          <w:numId w:val="1002"/>
          <w:ilvl w:val="0"/>
        </w:numPr>
      </w:pPr>
      <w:r>
        <w:t xml:space="preserve">Experience in managing regulatory response and requirements (e.g., MAS, HKR, Malaysia, ) required</w:t>
      </w:r>
    </w:p>
    <w:p>
      <w:pPr>
        <w:pStyle w:val="Compact"/>
        <w:numPr>
          <w:numId w:val="1002"/>
          <w:ilvl w:val="0"/>
        </w:numPr>
      </w:pPr>
      <w:r>
        <w:t xml:space="preserve">Demonstrated understanding of object oriented design &amp; concepts , SDLC</w:t>
      </w:r>
    </w:p>
    <w:p>
      <w:pPr>
        <w:pStyle w:val="Compact"/>
        <w:numPr>
          <w:numId w:val="1002"/>
          <w:ilvl w:val="0"/>
        </w:numPr>
      </w:pPr>
      <w:r>
        <w:t xml:space="preserve">Automation testing tool knowledge/experience a plus</w:t>
      </w:r>
    </w:p>
    <w:p>
      <w:pPr>
        <w:pStyle w:val="Compact"/>
        <w:numPr>
          <w:numId w:val="1002"/>
          <w:ilvl w:val="0"/>
        </w:numPr>
      </w:pPr>
      <w:r>
        <w:t xml:space="preserve">Proven track record of high quality project execution and manages expectations to deliver high quality results</w:t>
      </w:r>
    </w:p>
    <w:p>
      <w:pPr>
        <w:pStyle w:val="Compact"/>
        <w:numPr>
          <w:numId w:val="1002"/>
          <w:ilvl w:val="0"/>
        </w:numPr>
      </w:pPr>
      <w:r>
        <w:t xml:space="preserve">Broad and deep knowledge of complex process analysis and unstructured data management</w:t>
      </w:r>
    </w:p>
    <w:p>
      <w:pPr>
        <w:pStyle w:val="Compact"/>
        <w:numPr>
          <w:numId w:val="1002"/>
          <w:ilvl w:val="0"/>
        </w:numPr>
      </w:pPr>
      <w:r>
        <w:t xml:space="preserve">Knowledge of operational risk management, technology risk management and control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echnolog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echnolog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2021-10-28T13:31:41Z</dcterms:created>
  <dcterms:modified xsi:type="dcterms:W3CDTF">2021-10-28T13:31:41Z</dcterms:modified>
</cp:coreProperties>
</file>