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https://www.velvetjobs.com/job-descriptions/corporate-tax</w:t>
        </w:r>
      </w:hyperlink>
    </w:p>
    <w:p>
      <w:pPr>
        <w:pStyle w:val="Heading1"/>
      </w:pPr>
      <w:bookmarkStart w:id="21" w:name="example-of-corporate-tax-job-description"/>
      <w:r>
        <w:t xml:space="preserve">Example of Corporate Tax Job Description</w:t>
      </w:r>
      <w:bookmarkEnd w:id="21"/>
    </w:p>
    <w:p>
      <w:pPr>
        <w:pStyle w:val="Compact"/>
      </w:pPr>
      <w:r>
        <w:t xml:space="preserve">Our company is hiring for a corporate tax.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tax"/>
      <w:r>
        <w:t xml:space="preserve">Responsibilities for corporate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R&amp;D study, Sec</w:t>
      </w:r>
    </w:p>
    <w:p>
      <w:pPr>
        <w:pStyle w:val="Compact"/>
        <w:numPr>
          <w:numId w:val="1001"/>
          <w:ilvl w:val="0"/>
        </w:numPr>
      </w:pPr>
      <w:r>
        <w:t xml:space="preserve">Conducting reviews of federal income tax and partnership returns</w:t>
      </w:r>
    </w:p>
    <w:p>
      <w:pPr>
        <w:pStyle w:val="Compact"/>
        <w:numPr>
          <w:numId w:val="1001"/>
          <w:ilvl w:val="0"/>
        </w:numPr>
      </w:pPr>
      <w:r>
        <w:t xml:space="preserve">Performing detailed analysis of book to tax differences and understanding the technical merits of the differences</w:t>
      </w:r>
    </w:p>
    <w:p>
      <w:pPr>
        <w:pStyle w:val="Compact"/>
        <w:numPr>
          <w:numId w:val="1001"/>
          <w:ilvl w:val="0"/>
        </w:numPr>
      </w:pPr>
      <w:r>
        <w:t xml:space="preserve">Researching and analyzing the impact of federal and state legislative changes</w:t>
      </w:r>
    </w:p>
    <w:p>
      <w:pPr>
        <w:pStyle w:val="Compact"/>
        <w:numPr>
          <w:numId w:val="1001"/>
          <w:ilvl w:val="0"/>
        </w:numPr>
      </w:pPr>
      <w:r>
        <w:t xml:space="preserve">Partnering with Finance teams to understand the corporate accounting policy changes and special transactions and communicating and analyzing the tax impact of these changes and transactions</w:t>
      </w:r>
    </w:p>
    <w:p>
      <w:pPr>
        <w:pStyle w:val="Compact"/>
        <w:numPr>
          <w:numId w:val="1001"/>
          <w:ilvl w:val="0"/>
        </w:numPr>
      </w:pPr>
      <w:r>
        <w:t xml:space="preserve">Performing federal tax research and prepare supporting memos</w:t>
      </w:r>
    </w:p>
    <w:p>
      <w:pPr>
        <w:pStyle w:val="Compact"/>
        <w:numPr>
          <w:numId w:val="1001"/>
          <w:ilvl w:val="0"/>
        </w:numPr>
      </w:pPr>
      <w:r>
        <w:t xml:space="preserve">Facilitating and participating in special projects as necessary</w:t>
      </w:r>
    </w:p>
    <w:p>
      <w:pPr>
        <w:pStyle w:val="Compact"/>
        <w:numPr>
          <w:numId w:val="1001"/>
          <w:ilvl w:val="0"/>
        </w:numPr>
      </w:pPr>
      <w:r>
        <w:t xml:space="preserve">Managing the Group global transfer pricing policies, compliance, and audits</w:t>
      </w:r>
    </w:p>
    <w:p>
      <w:pPr>
        <w:pStyle w:val="Compact"/>
        <w:numPr>
          <w:numId w:val="1001"/>
          <w:ilvl w:val="0"/>
        </w:numPr>
      </w:pPr>
      <w:r>
        <w:t xml:space="preserve">Advising on international planning and on M&amp;A issues with transfer pricing implications</w:t>
      </w:r>
    </w:p>
    <w:p>
      <w:pPr>
        <w:pStyle w:val="Compact"/>
        <w:numPr>
          <w:numId w:val="1001"/>
          <w:ilvl w:val="0"/>
        </w:numPr>
      </w:pPr>
      <w:r>
        <w:t xml:space="preserve">Determining the transfer prices for all interco transactions in close relation with local Tax Managers</w:t>
      </w:r>
    </w:p>
    <w:p>
      <w:pPr>
        <w:pStyle w:val="Heading2"/>
      </w:pPr>
      <w:bookmarkStart w:id="23" w:name="qualifications-for-corporate-tax"/>
      <w:r>
        <w:t xml:space="preserve">Qualifications for corporate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MST and/or CPA certification preferred</w:t>
      </w:r>
    </w:p>
    <w:p>
      <w:pPr>
        <w:pStyle w:val="Compact"/>
        <w:numPr>
          <w:numId w:val="1002"/>
          <w:ilvl w:val="0"/>
        </w:numPr>
      </w:pPr>
      <w:r>
        <w:t xml:space="preserve">Significant experience working with federal and state income tax audits</w:t>
      </w:r>
    </w:p>
    <w:p>
      <w:pPr>
        <w:pStyle w:val="Compact"/>
        <w:numPr>
          <w:numId w:val="1002"/>
          <w:ilvl w:val="0"/>
        </w:numPr>
      </w:pPr>
      <w:r>
        <w:t xml:space="preserve">Ability to identify, analyze, research and resolve federal and state issues that may arise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communication skills and the ability to interact with Accounting and Financial Reporting groups essential</w:t>
      </w:r>
    </w:p>
    <w:p>
      <w:pPr>
        <w:pStyle w:val="Compact"/>
        <w:numPr>
          <w:numId w:val="1002"/>
          <w:ilvl w:val="0"/>
        </w:numPr>
      </w:pPr>
      <w:r>
        <w:t xml:space="preserve">FAS 109 experience out of financial services with a mixture of domestic and international experience</w:t>
      </w:r>
    </w:p>
    <w:p>
      <w:pPr>
        <w:pStyle w:val="Compact"/>
        <w:numPr>
          <w:numId w:val="1002"/>
          <w:ilvl w:val="0"/>
        </w:numPr>
      </w:pPr>
      <w:r>
        <w:t xml:space="preserve">Bachelor’s or Master’s degree in Accounting or Tax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2021-10-28T13:26:12Z</dcterms:created>
  <dcterms:modified xsi:type="dcterms:W3CDTF">2021-10-28T13:26:12Z</dcterms:modified>
</cp:coreProperties>
</file>