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https://www.velvetjobs.com/job-descriptions/corporate-tax</w:t>
        </w:r>
      </w:hyperlink>
    </w:p>
    <w:p>
      <w:pPr>
        <w:pStyle w:val="Heading1"/>
      </w:pPr>
      <w:bookmarkStart w:id="21" w:name="example-of-corporate-tax-job-description"/>
      <w:r>
        <w:t xml:space="preserve">Example of Corporate Tax Job Description</w:t>
      </w:r>
      <w:bookmarkEnd w:id="21"/>
    </w:p>
    <w:p>
      <w:pPr>
        <w:pStyle w:val="Compact"/>
      </w:pPr>
      <w:r>
        <w:t xml:space="preserve">Our company is looking to fill the role of corporate tax.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tax"/>
      <w:r>
        <w:t xml:space="preserve">Responsibilities for corporate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Dealing with IRS, state and local authorities</w:t>
      </w:r>
    </w:p>
    <w:p>
      <w:pPr>
        <w:pStyle w:val="Compact"/>
        <w:numPr>
          <w:numId w:val="1001"/>
          <w:ilvl w:val="0"/>
        </w:numPr>
      </w:pPr>
      <w:r>
        <w:t xml:space="preserve">Preparing quarterly tax estimates and year-end projections</w:t>
      </w:r>
    </w:p>
    <w:p>
      <w:pPr>
        <w:pStyle w:val="Compact"/>
        <w:numPr>
          <w:numId w:val="1001"/>
          <w:ilvl w:val="0"/>
        </w:numPr>
      </w:pPr>
      <w:r>
        <w:t xml:space="preserve">Maintain, reconcile and analyze tax balances on general ledger</w:t>
      </w:r>
    </w:p>
    <w:p>
      <w:pPr>
        <w:pStyle w:val="Compact"/>
        <w:numPr>
          <w:numId w:val="1001"/>
          <w:ilvl w:val="0"/>
        </w:numPr>
      </w:pPr>
      <w:r>
        <w:t xml:space="preserve">Provide continuous process improvement support to ensure tax process flows efficiently and effectively</w:t>
      </w:r>
    </w:p>
    <w:p>
      <w:pPr>
        <w:pStyle w:val="Compact"/>
        <w:numPr>
          <w:numId w:val="1001"/>
          <w:ilvl w:val="0"/>
        </w:numPr>
      </w:pPr>
      <w:r>
        <w:t xml:space="preserve">Maintain tax calendar, including monitoring of due dates</w:t>
      </w:r>
    </w:p>
    <w:p>
      <w:pPr>
        <w:pStyle w:val="Compact"/>
        <w:numPr>
          <w:numId w:val="1001"/>
          <w:ilvl w:val="0"/>
        </w:numPr>
      </w:pPr>
      <w:r>
        <w:t xml:space="preserve">Tax provision preparation</w:t>
      </w:r>
    </w:p>
    <w:p>
      <w:pPr>
        <w:pStyle w:val="Compact"/>
        <w:numPr>
          <w:numId w:val="1001"/>
          <w:ilvl w:val="0"/>
        </w:numPr>
      </w:pPr>
      <w:r>
        <w:t xml:space="preserve">Review Sales &amp; Use tax calculations and filings for multiple jurisdictions</w:t>
      </w:r>
    </w:p>
    <w:p>
      <w:pPr>
        <w:pStyle w:val="Compact"/>
        <w:numPr>
          <w:numId w:val="1001"/>
          <w:ilvl w:val="0"/>
        </w:numPr>
      </w:pPr>
      <w:r>
        <w:t xml:space="preserve">Determine estimated tax payments to various municipalities</w:t>
      </w:r>
    </w:p>
    <w:p>
      <w:pPr>
        <w:pStyle w:val="Compact"/>
        <w:numPr>
          <w:numId w:val="1001"/>
          <w:ilvl w:val="0"/>
        </w:numPr>
      </w:pPr>
      <w:r>
        <w:t xml:space="preserve">Assist in computing state apportionment percentages</w:t>
      </w:r>
    </w:p>
    <w:p>
      <w:pPr>
        <w:pStyle w:val="Compact"/>
        <w:numPr>
          <w:numId w:val="1001"/>
          <w:ilvl w:val="0"/>
        </w:numPr>
      </w:pPr>
      <w:r>
        <w:t xml:space="preserve">Liaise with External Tax Advisors</w:t>
      </w:r>
    </w:p>
    <w:p>
      <w:pPr>
        <w:pStyle w:val="Heading2"/>
      </w:pPr>
      <w:bookmarkStart w:id="23" w:name="qualifications-for-corporate-tax"/>
      <w:r>
        <w:t xml:space="preserve">Qualifications for corporate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required to deal with the more complex areas of Corporate Tax Transfer Pricing, Loan Relationships and FOREX</w:t>
      </w:r>
    </w:p>
    <w:p>
      <w:pPr>
        <w:pStyle w:val="Compact"/>
        <w:numPr>
          <w:numId w:val="1002"/>
          <w:ilvl w:val="0"/>
        </w:numPr>
      </w:pPr>
      <w:r>
        <w:t xml:space="preserve">6+ years of diverse Tax experience from a quality CPA firm</w:t>
      </w:r>
    </w:p>
    <w:p>
      <w:pPr>
        <w:pStyle w:val="Compact"/>
        <w:numPr>
          <w:numId w:val="1002"/>
          <w:ilvl w:val="0"/>
        </w:numPr>
      </w:pPr>
      <w:r>
        <w:t xml:space="preserve">Experience with ONESOURCE Income Tax and Provision software packages is strongly preferred</w:t>
      </w:r>
    </w:p>
    <w:p>
      <w:pPr>
        <w:pStyle w:val="Compact"/>
        <w:numPr>
          <w:numId w:val="1002"/>
          <w:ilvl w:val="0"/>
        </w:numPr>
      </w:pPr>
      <w:r>
        <w:t xml:space="preserve">Newly qualified ACA /CTA or similar professional qualification</w:t>
      </w:r>
    </w:p>
    <w:p>
      <w:pPr>
        <w:pStyle w:val="Compact"/>
        <w:numPr>
          <w:numId w:val="1002"/>
          <w:ilvl w:val="0"/>
        </w:numPr>
      </w:pPr>
      <w:r>
        <w:t xml:space="preserve">A good knowledge of the UK corporation tax regime with tax accounting experience</w:t>
      </w:r>
    </w:p>
    <w:p>
      <w:pPr>
        <w:pStyle w:val="Compact"/>
        <w:numPr>
          <w:numId w:val="1002"/>
          <w:ilvl w:val="0"/>
        </w:numPr>
      </w:pPr>
      <w:r>
        <w:t xml:space="preserve">Experience of tax software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2021-10-28T13:14:17Z</dcterms:created>
  <dcterms:modified xsi:type="dcterms:W3CDTF">2021-10-28T13:14:17Z</dcterms:modified>
</cp:coreProperties>
</file>