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https://www.velvetjobs.com/job-descriptions/corporate-tax-accountant</w:t>
        </w:r>
      </w:hyperlink>
    </w:p>
    <w:p>
      <w:pPr>
        <w:pStyle w:val="Heading1"/>
      </w:pPr>
      <w:bookmarkStart w:id="21" w:name="example-of-corporate-tax-accountant-job-description"/>
      <w:r>
        <w:t xml:space="preserve">Example of Corporate Tax Accountant Job Description</w:t>
      </w:r>
      <w:bookmarkEnd w:id="21"/>
    </w:p>
    <w:p>
      <w:pPr>
        <w:pStyle w:val="Compact"/>
      </w:pPr>
      <w:r>
        <w:t xml:space="preserve">Our company is growing rapidly and is searching for experienced candidates for the position of corporate tax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tax-accountant"/>
      <w:r>
        <w:t xml:space="preserve">Responsibilities for corporate tax accountant</w:t>
      </w:r>
      <w:bookmarkEnd w:id="22"/>
    </w:p>
    <w:p>
      <w:pPr>
        <w:pStyle w:val="Compact"/>
        <w:numPr>
          <w:numId w:val="1001"/>
          <w:ilvl w:val="0"/>
        </w:numPr>
      </w:pPr>
      <w:r>
        <w:t xml:space="preserve">Working to prepare quarterly estimates and annual extensions</w:t>
      </w:r>
    </w:p>
    <w:p>
      <w:pPr>
        <w:pStyle w:val="Compact"/>
        <w:numPr>
          <w:numId w:val="1001"/>
          <w:ilvl w:val="0"/>
        </w:numPr>
      </w:pPr>
      <w:r>
        <w:t xml:space="preserve">Provide research on a variety of tax issues</w:t>
      </w:r>
    </w:p>
    <w:p>
      <w:pPr>
        <w:pStyle w:val="Compact"/>
        <w:numPr>
          <w:numId w:val="1001"/>
          <w:ilvl w:val="0"/>
        </w:numPr>
      </w:pPr>
      <w:r>
        <w:t xml:space="preserve">Participate in the month-end, quarter-end, and year-end closing processes</w:t>
      </w:r>
    </w:p>
    <w:p>
      <w:pPr>
        <w:pStyle w:val="Compact"/>
        <w:numPr>
          <w:numId w:val="1001"/>
          <w:ilvl w:val="0"/>
        </w:numPr>
      </w:pPr>
      <w:r>
        <w:t xml:space="preserve">Assist with special projects, such as transfer pricing, securing various tax credits/incentives, federal/state audits, , as needed</w:t>
      </w:r>
    </w:p>
    <w:p>
      <w:pPr>
        <w:pStyle w:val="Compact"/>
        <w:numPr>
          <w:numId w:val="1001"/>
          <w:ilvl w:val="0"/>
        </w:numPr>
      </w:pPr>
      <w:r>
        <w:t xml:space="preserve">Assist with all domestic corporate income, gross receipts and franchise tax return compliance</w:t>
      </w:r>
    </w:p>
    <w:p>
      <w:pPr>
        <w:pStyle w:val="Compact"/>
        <w:numPr>
          <w:numId w:val="1001"/>
          <w:ilvl w:val="0"/>
        </w:numPr>
      </w:pPr>
      <w:r>
        <w:t xml:space="preserve">Manage state and local corporate income and franchise tax audits</w:t>
      </w:r>
    </w:p>
    <w:p>
      <w:pPr>
        <w:pStyle w:val="Compact"/>
        <w:numPr>
          <w:numId w:val="1001"/>
          <w:ilvl w:val="0"/>
        </w:numPr>
      </w:pPr>
      <w:r>
        <w:t xml:space="preserve">Oversee correspondence with federal, state and local jurisdictions and resolve tax issues</w:t>
      </w:r>
    </w:p>
    <w:p>
      <w:pPr>
        <w:pStyle w:val="Compact"/>
        <w:numPr>
          <w:numId w:val="1001"/>
          <w:ilvl w:val="0"/>
        </w:numPr>
      </w:pPr>
      <w:r>
        <w:t xml:space="preserve">Manage federal and state tax depreciation books within fixed asset software</w:t>
      </w:r>
    </w:p>
    <w:p>
      <w:pPr>
        <w:pStyle w:val="Compact"/>
        <w:numPr>
          <w:numId w:val="1001"/>
          <w:ilvl w:val="0"/>
        </w:numPr>
      </w:pPr>
      <w:r>
        <w:t xml:space="preserve">Assist in the computation and review of the ASC 740 income tax provision for all domestic entities, including FIN48 reserve determination and documentation</w:t>
      </w:r>
    </w:p>
    <w:p>
      <w:pPr>
        <w:pStyle w:val="Compact"/>
        <w:numPr>
          <w:numId w:val="1001"/>
          <w:ilvl w:val="0"/>
        </w:numPr>
      </w:pPr>
      <w:r>
        <w:t xml:space="preserve">Assist with the facilitation of quarterly reviews and annual audits with our external public accounting firm for ASC 740 provisions and tax structuring projects</w:t>
      </w:r>
    </w:p>
    <w:p>
      <w:pPr>
        <w:pStyle w:val="Heading2"/>
      </w:pPr>
      <w:bookmarkStart w:id="23" w:name="qualifications-for-corporate-tax-accountant"/>
      <w:r>
        <w:t xml:space="preserve">Qualifications for corporate tax accountant</w:t>
      </w:r>
      <w:bookmarkEnd w:id="23"/>
    </w:p>
    <w:p>
      <w:pPr>
        <w:pStyle w:val="Compact"/>
        <w:numPr>
          <w:numId w:val="1002"/>
          <w:ilvl w:val="0"/>
        </w:numPr>
      </w:pPr>
      <w:r>
        <w:t xml:space="preserve">CPA preferred (or CPA eligible)</w:t>
      </w:r>
    </w:p>
    <w:p>
      <w:pPr>
        <w:pStyle w:val="Compact"/>
        <w:numPr>
          <w:numId w:val="1002"/>
          <w:ilvl w:val="0"/>
        </w:numPr>
      </w:pPr>
      <w:r>
        <w:t xml:space="preserve">Experience in public accounting a major plus!</w:t>
      </w:r>
    </w:p>
    <w:p>
      <w:pPr>
        <w:pStyle w:val="Compact"/>
        <w:numPr>
          <w:numId w:val="1002"/>
          <w:ilvl w:val="0"/>
        </w:numPr>
      </w:pPr>
      <w:r>
        <w:t xml:space="preserve">At least 2 year’s experience in tax role required</w:t>
      </w:r>
    </w:p>
    <w:p>
      <w:pPr>
        <w:pStyle w:val="Compact"/>
        <w:numPr>
          <w:numId w:val="1002"/>
          <w:ilvl w:val="0"/>
        </w:numPr>
      </w:pPr>
      <w:r>
        <w:t xml:space="preserve">Prepare tax disclosures and footnotes for the SEC Form 10-K and 10-Qs</w:t>
      </w:r>
    </w:p>
    <w:p>
      <w:pPr>
        <w:pStyle w:val="Compact"/>
        <w:numPr>
          <w:numId w:val="1002"/>
          <w:ilvl w:val="0"/>
        </w:numPr>
      </w:pPr>
      <w:r>
        <w:t xml:space="preserve">Serve as a resource to legal team for tax review of contracts and agreements</w:t>
      </w:r>
    </w:p>
    <w:p>
      <w:pPr>
        <w:pStyle w:val="Compact"/>
        <w:numPr>
          <w:numId w:val="1002"/>
          <w:ilvl w:val="0"/>
        </w:numPr>
      </w:pPr>
      <w:r>
        <w:t xml:space="preserve">Responsibilities may include training employees and/or consultants relative to certain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ax-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ax-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2021-10-28T13:09:17Z</dcterms:created>
  <dcterms:modified xsi:type="dcterms:W3CDTF">2021-10-28T13:09:17Z</dcterms:modified>
</cp:coreProperties>
</file>