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https://www.velvetjobs.com/job-descriptions/corporate-development</w:t>
        </w:r>
      </w:hyperlink>
    </w:p>
    <w:p>
      <w:pPr>
        <w:pStyle w:val="Heading1"/>
      </w:pPr>
      <w:bookmarkStart w:id="21" w:name="example-of-corporate-development-job-description"/>
      <w:r>
        <w:t xml:space="preserve">Example of Corporate Development Job Description</w:t>
      </w:r>
      <w:bookmarkEnd w:id="21"/>
    </w:p>
    <w:p>
      <w:pPr>
        <w:pStyle w:val="Compact"/>
      </w:pPr>
      <w:r>
        <w:t xml:space="preserve">Our company is looking to fill the role of corporate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development"/>
      <w:r>
        <w:t xml:space="preserve">Responsibilities for corporate development</w:t>
      </w:r>
      <w:bookmarkEnd w:id="22"/>
    </w:p>
    <w:p>
      <w:pPr>
        <w:pStyle w:val="Compact"/>
        <w:numPr>
          <w:numId w:val="1001"/>
          <w:ilvl w:val="0"/>
        </w:numPr>
      </w:pPr>
      <w:r>
        <w:t xml:space="preserve">Run the end-to-end execution of a variety of deal types (ex</w:t>
      </w:r>
    </w:p>
    <w:p>
      <w:pPr>
        <w:pStyle w:val="Compact"/>
        <w:numPr>
          <w:numId w:val="1001"/>
          <w:ilvl w:val="0"/>
        </w:numPr>
      </w:pPr>
      <w:r>
        <w:t xml:space="preserve">Work with IQVIA™ executives and colleagues, target company management teams and external advisors on a regular basis</w:t>
      </w:r>
    </w:p>
    <w:p>
      <w:pPr>
        <w:pStyle w:val="Compact"/>
        <w:numPr>
          <w:numId w:val="1001"/>
          <w:ilvl w:val="0"/>
        </w:numPr>
      </w:pPr>
      <w:r>
        <w:t xml:space="preserve">Works specifically with division leadership to develop relationships and create dialogue with potential acquisition targets</w:t>
      </w:r>
    </w:p>
    <w:p>
      <w:pPr>
        <w:pStyle w:val="Compact"/>
        <w:numPr>
          <w:numId w:val="1001"/>
          <w:ilvl w:val="0"/>
        </w:numPr>
      </w:pPr>
      <w:r>
        <w:t xml:space="preserve">Investigates and targets potential acquisitions</w:t>
      </w:r>
    </w:p>
    <w:p>
      <w:pPr>
        <w:pStyle w:val="Compact"/>
        <w:numPr>
          <w:numId w:val="1001"/>
          <w:ilvl w:val="0"/>
        </w:numPr>
      </w:pPr>
      <w:r>
        <w:t xml:space="preserve">Development and ownership of business cases for acquisitions, investments and partnerships</w:t>
      </w:r>
    </w:p>
    <w:p>
      <w:pPr>
        <w:pStyle w:val="Compact"/>
        <w:numPr>
          <w:numId w:val="1001"/>
          <w:ilvl w:val="0"/>
        </w:numPr>
      </w:pPr>
      <w:r>
        <w:t xml:space="preserve">Proactively identifying and targeting potential new acquisition opportunities linked to our key strategic priorities</w:t>
      </w:r>
    </w:p>
    <w:p>
      <w:pPr>
        <w:pStyle w:val="Compact"/>
        <w:numPr>
          <w:numId w:val="1001"/>
          <w:ilvl w:val="0"/>
        </w:numPr>
      </w:pPr>
      <w:r>
        <w:t xml:space="preserve">Organizing and supporting cross-functional teams to conduct thorough evaluations of new opportunities</w:t>
      </w:r>
    </w:p>
    <w:p>
      <w:pPr>
        <w:pStyle w:val="Compact"/>
        <w:numPr>
          <w:numId w:val="1001"/>
          <w:ilvl w:val="0"/>
        </w:numPr>
      </w:pPr>
      <w:r>
        <w:t xml:space="preserve">Managing our external and internal deal teams</w:t>
      </w:r>
    </w:p>
    <w:p>
      <w:pPr>
        <w:pStyle w:val="Compact"/>
        <w:numPr>
          <w:numId w:val="1001"/>
          <w:ilvl w:val="0"/>
        </w:numPr>
      </w:pPr>
      <w:r>
        <w:t xml:space="preserve">Driving the evaluation process and timeline</w:t>
      </w:r>
    </w:p>
    <w:p>
      <w:pPr>
        <w:pStyle w:val="Compact"/>
        <w:numPr>
          <w:numId w:val="1001"/>
          <w:ilvl w:val="0"/>
        </w:numPr>
      </w:pPr>
      <w:r>
        <w:t xml:space="preserve">Proposing timely recommendations based on thorough and complete analyses</w:t>
      </w:r>
    </w:p>
    <w:p>
      <w:pPr>
        <w:pStyle w:val="Heading2"/>
      </w:pPr>
      <w:bookmarkStart w:id="23" w:name="qualifications-for-corporate-development"/>
      <w:r>
        <w:t xml:space="preserve">Qualifications for corporate development</w:t>
      </w:r>
      <w:bookmarkEnd w:id="23"/>
    </w:p>
    <w:p>
      <w:pPr>
        <w:pStyle w:val="Compact"/>
        <w:numPr>
          <w:numId w:val="1002"/>
          <w:ilvl w:val="0"/>
        </w:numPr>
      </w:pPr>
      <w:r>
        <w:t xml:space="preserve">Anticipates needs with a strategic mindset</w:t>
      </w:r>
    </w:p>
    <w:p>
      <w:pPr>
        <w:pStyle w:val="Compact"/>
        <w:numPr>
          <w:numId w:val="1002"/>
          <w:ilvl w:val="0"/>
        </w:numPr>
      </w:pPr>
      <w:r>
        <w:t xml:space="preserve">Maintain high standards of performance for himself/herself and others</w:t>
      </w:r>
    </w:p>
    <w:p>
      <w:pPr>
        <w:pStyle w:val="Compact"/>
        <w:numPr>
          <w:numId w:val="1002"/>
          <w:ilvl w:val="0"/>
        </w:numPr>
      </w:pPr>
      <w:r>
        <w:t xml:space="preserve">Proven abilities to identify, analyse, structure, and make recommendations on a variety of potential deals -- including mergers and acquisitions, joint ventures, and other strategic partnerships with an equity component -- on new business ventures with significant cross-divisional or global impact</w:t>
      </w:r>
    </w:p>
    <w:p>
      <w:pPr>
        <w:pStyle w:val="Compact"/>
        <w:numPr>
          <w:numId w:val="1002"/>
          <w:ilvl w:val="0"/>
        </w:numPr>
      </w:pPr>
      <w:r>
        <w:t xml:space="preserve">Experience analysing and presenting all relevant market, industry, and company factors to support concrete strategic targets and priorities, positioning Discovery for strong financial performance and growth</w:t>
      </w:r>
    </w:p>
    <w:p>
      <w:pPr>
        <w:pStyle w:val="Compact"/>
        <w:numPr>
          <w:numId w:val="1002"/>
          <w:ilvl w:val="0"/>
        </w:numPr>
      </w:pPr>
      <w:r>
        <w:t xml:space="preserve">Self-motivated and results-oriented, this candidate should demonstrate the ability to work independently to research, analyse, synthesize, and present complex qualitative and quantitative data clearly</w:t>
      </w:r>
    </w:p>
    <w:p>
      <w:pPr>
        <w:pStyle w:val="Compact"/>
        <w:numPr>
          <w:numId w:val="1002"/>
          <w:ilvl w:val="0"/>
        </w:numPr>
      </w:pPr>
      <w:r>
        <w:t xml:space="preserve">A minimum of 10 years of investment banking, private equity and/or venture capital and corporate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2021-10-28T13:27:31Z</dcterms:created>
  <dcterms:modified xsi:type="dcterms:W3CDTF">2021-10-28T13:27:31Z</dcterms:modified>
</cp:coreProperties>
</file>