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https://www.velvetjobs.com/job-descriptions/corporate-credit</w:t>
        </w:r>
      </w:hyperlink>
    </w:p>
    <w:p>
      <w:pPr>
        <w:pStyle w:val="Heading1"/>
      </w:pPr>
      <w:bookmarkStart w:id="21" w:name="example-of-corporate-credit-job-description"/>
      <w:r>
        <w:t xml:space="preserve">Example of Corporate Credit Job Description</w:t>
      </w:r>
      <w:bookmarkEnd w:id="21"/>
    </w:p>
    <w:p>
      <w:pPr>
        <w:pStyle w:val="Compact"/>
      </w:pPr>
      <w:r>
        <w:t xml:space="preserve">Our growing company is looking to fill the role of corporate credit.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credit"/>
      <w:r>
        <w:t xml:space="preserve">Responsibilities for corporate credit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Continuously assess existing processes versus leading best practices and propose enhancements with a focus on strengthening control environment</w:t>
      </w:r>
    </w:p>
    <w:p>
      <w:pPr>
        <w:pStyle w:val="Compact"/>
        <w:numPr>
          <w:numId w:val="1001"/>
          <w:ilvl w:val="0"/>
        </w:numPr>
      </w:pPr>
      <w:r>
        <w:t xml:space="preserve">Preparation of monthly Valuation Committee reports including executive summaries, detailed valuation results, ASC 820 leveling analysis and exception reports</w:t>
      </w:r>
    </w:p>
    <w:p>
      <w:pPr>
        <w:pStyle w:val="Compact"/>
        <w:numPr>
          <w:numId w:val="1001"/>
          <w:ilvl w:val="0"/>
        </w:numPr>
      </w:pPr>
      <w:r>
        <w:t xml:space="preserve">Evaluating prices provided by pricing vendors and initiating challenges</w:t>
      </w:r>
    </w:p>
    <w:p>
      <w:pPr>
        <w:pStyle w:val="Compact"/>
        <w:numPr>
          <w:numId w:val="1001"/>
          <w:ilvl w:val="0"/>
        </w:numPr>
      </w:pPr>
      <w:r>
        <w:t xml:space="preserve">Reviewing and analyzing back testing and stale pricing reports to assess exceptions and identify trends</w:t>
      </w:r>
    </w:p>
    <w:p>
      <w:pPr>
        <w:pStyle w:val="Compact"/>
        <w:numPr>
          <w:numId w:val="1001"/>
          <w:ilvl w:val="0"/>
        </w:numPr>
      </w:pPr>
      <w:r>
        <w:t xml:space="preserve">Compiling valuation results related to investor due diligence requests</w:t>
      </w:r>
    </w:p>
    <w:p>
      <w:pPr>
        <w:pStyle w:val="Compact"/>
        <w:numPr>
          <w:numId w:val="1001"/>
          <w:ilvl w:val="0"/>
        </w:numPr>
      </w:pPr>
      <w:r>
        <w:t xml:space="preserve">Reviewing valuation policies and procedures and recommending enhancements</w:t>
      </w:r>
    </w:p>
    <w:p>
      <w:pPr>
        <w:pStyle w:val="Compact"/>
        <w:numPr>
          <w:numId w:val="1001"/>
          <w:ilvl w:val="0"/>
        </w:numPr>
      </w:pPr>
      <w:r>
        <w:t xml:space="preserve">Compiling pricing support and provide control walkthroughs to Internal and External Auditors</w:t>
      </w:r>
    </w:p>
    <w:p>
      <w:pPr>
        <w:pStyle w:val="Compact"/>
        <w:numPr>
          <w:numId w:val="1001"/>
          <w:ilvl w:val="0"/>
        </w:numPr>
      </w:pPr>
      <w:r>
        <w:t xml:space="preserve">Managing a team of credit analysts, portfolio managers, and support staff</w:t>
      </w:r>
    </w:p>
    <w:p>
      <w:pPr>
        <w:pStyle w:val="Compact"/>
        <w:numPr>
          <w:numId w:val="1001"/>
          <w:ilvl w:val="0"/>
        </w:numPr>
      </w:pPr>
      <w:r>
        <w:t xml:space="preserve">Underwriting and credit risk analysis for new and renewals of CRE loans (construction &amp; mini-perm) &amp; Home Builder lines of credit/borrowing base facilities</w:t>
      </w:r>
    </w:p>
    <w:p>
      <w:pPr>
        <w:pStyle w:val="Compact"/>
        <w:numPr>
          <w:numId w:val="1001"/>
          <w:ilvl w:val="0"/>
        </w:numPr>
      </w:pPr>
      <w:r>
        <w:t xml:space="preserve">Perform data mining and data visualization of CCAR and DFAST stress tests</w:t>
      </w:r>
    </w:p>
    <w:p>
      <w:pPr>
        <w:pStyle w:val="Heading2"/>
      </w:pPr>
      <w:bookmarkStart w:id="23" w:name="qualifications-for-corporate-credit"/>
      <w:r>
        <w:t xml:space="preserve">Qualifications for corporate credit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a time-sensitive, fast-paced environment</w:t>
      </w:r>
    </w:p>
    <w:p>
      <w:pPr>
        <w:pStyle w:val="Compact"/>
        <w:numPr>
          <w:numId w:val="1002"/>
          <w:ilvl w:val="0"/>
        </w:numPr>
      </w:pPr>
      <w:r>
        <w:t xml:space="preserve">Demonstrate ownership and execution of primary responsibilities</w:t>
      </w:r>
    </w:p>
    <w:p>
      <w:pPr>
        <w:pStyle w:val="Compact"/>
        <w:numPr>
          <w:numId w:val="1002"/>
          <w:ilvl w:val="0"/>
        </w:numPr>
      </w:pPr>
      <w:r>
        <w:t xml:space="preserve">Strong ability to multi-task projects across groups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 skills both internally/externally</w:t>
      </w:r>
    </w:p>
    <w:p>
      <w:pPr>
        <w:pStyle w:val="Compact"/>
        <w:numPr>
          <w:numId w:val="1002"/>
          <w:ilvl w:val="0"/>
        </w:numPr>
      </w:pPr>
      <w:r>
        <w:t xml:space="preserve">Ability to think beyond the task to the overall project objectives and improve processes, where possible</w:t>
      </w:r>
    </w:p>
    <w:p>
      <w:pPr>
        <w:pStyle w:val="Compact"/>
        <w:numPr>
          <w:numId w:val="1002"/>
          <w:ilvl w:val="0"/>
        </w:numPr>
      </w:pPr>
      <w:r>
        <w:t xml:space="preserve">Ability to engage with internal/external stakeholders to coordinate meetings/travel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cre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cre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2021-10-28T13:13:47Z</dcterms:created>
  <dcterms:modified xsi:type="dcterms:W3CDTF">2021-10-28T13:13:47Z</dcterms:modified>
</cp:coreProperties>
</file>