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https://www.velvetjobs.com/job-descriptions/corporate-analyst</w:t>
        </w:r>
      </w:hyperlink>
    </w:p>
    <w:p>
      <w:pPr>
        <w:pStyle w:val="Heading1"/>
      </w:pPr>
      <w:bookmarkStart w:id="21" w:name="example-of-corporate-analyst-job-description"/>
      <w:r>
        <w:t xml:space="preserve">Example of Corporate Analyst Job Description</w:t>
      </w:r>
      <w:bookmarkEnd w:id="21"/>
    </w:p>
    <w:p>
      <w:pPr>
        <w:pStyle w:val="Compact"/>
      </w:pPr>
      <w:r>
        <w:t xml:space="preserve">Our innovative and growing company is hiring for a corporate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analyst"/>
      <w:r>
        <w:t xml:space="preserve">Responsibilities for corporate analyst</w:t>
      </w:r>
      <w:bookmarkEnd w:id="22"/>
    </w:p>
    <w:p>
      <w:pPr>
        <w:pStyle w:val="Compact"/>
        <w:numPr>
          <w:numId w:val="1001"/>
          <w:ilvl w:val="0"/>
        </w:numPr>
      </w:pPr>
      <w:r>
        <w:t xml:space="preserve">Formulate various templates and financial reports utilizing big data and business intelligence tools</w:t>
      </w:r>
    </w:p>
    <w:p>
      <w:pPr>
        <w:pStyle w:val="Compact"/>
        <w:numPr>
          <w:numId w:val="1001"/>
          <w:ilvl w:val="0"/>
        </w:numPr>
      </w:pPr>
      <w:r>
        <w:t xml:space="preserve">Financial analysis and review of periodic reporting filed with U.S. banking regulatory agencies</w:t>
      </w:r>
    </w:p>
    <w:p>
      <w:pPr>
        <w:pStyle w:val="Compact"/>
        <w:numPr>
          <w:numId w:val="1001"/>
          <w:ilvl w:val="0"/>
        </w:numPr>
      </w:pPr>
      <w:r>
        <w:t xml:space="preserve">Collaborates with internal team to align cross-property and Corporate analytics initiatives with business strategy</w:t>
      </w:r>
    </w:p>
    <w:p>
      <w:pPr>
        <w:pStyle w:val="Compact"/>
        <w:numPr>
          <w:numId w:val="1001"/>
          <w:ilvl w:val="0"/>
        </w:numPr>
      </w:pPr>
      <w:r>
        <w:t xml:space="preserve">Supports communication, review, and strategy recommendations, priorities, and progress with SVP – Analytics and business partners</w:t>
      </w:r>
    </w:p>
    <w:p>
      <w:pPr>
        <w:pStyle w:val="Compact"/>
        <w:numPr>
          <w:numId w:val="1001"/>
          <w:ilvl w:val="0"/>
        </w:numPr>
      </w:pPr>
      <w:r>
        <w:t xml:space="preserve">Manages Human Resources responsibilities for the specifically assigned areas</w:t>
      </w:r>
    </w:p>
    <w:p>
      <w:pPr>
        <w:pStyle w:val="Compact"/>
        <w:numPr>
          <w:numId w:val="1001"/>
          <w:ilvl w:val="0"/>
        </w:numPr>
      </w:pPr>
      <w:r>
        <w:t xml:space="preserve">Preparing state and municipal corporate income and franchise tax returns</w:t>
      </w:r>
    </w:p>
    <w:p>
      <w:pPr>
        <w:pStyle w:val="Compact"/>
        <w:numPr>
          <w:numId w:val="1001"/>
          <w:ilvl w:val="0"/>
        </w:numPr>
      </w:pPr>
      <w:r>
        <w:t xml:space="preserve">Preparing extensions and quarterly estimated tax calculations</w:t>
      </w:r>
    </w:p>
    <w:p>
      <w:pPr>
        <w:pStyle w:val="Compact"/>
        <w:numPr>
          <w:numId w:val="1001"/>
          <w:ilvl w:val="0"/>
        </w:numPr>
      </w:pPr>
      <w:r>
        <w:t xml:space="preserve">Ensuring all compliance deadlines are met</w:t>
      </w:r>
    </w:p>
    <w:p>
      <w:pPr>
        <w:pStyle w:val="Compact"/>
        <w:numPr>
          <w:numId w:val="1001"/>
          <w:ilvl w:val="0"/>
        </w:numPr>
      </w:pPr>
      <w:r>
        <w:t xml:space="preserve">Assisting with monthly account reconciliations</w:t>
      </w:r>
    </w:p>
    <w:p>
      <w:pPr>
        <w:pStyle w:val="Compact"/>
        <w:numPr>
          <w:numId w:val="1001"/>
          <w:ilvl w:val="0"/>
        </w:numPr>
      </w:pPr>
      <w:r>
        <w:t xml:space="preserve">Assisting with reconciling and calculating fixed asset depreciation</w:t>
      </w:r>
    </w:p>
    <w:p>
      <w:pPr>
        <w:pStyle w:val="Heading2"/>
      </w:pPr>
      <w:bookmarkStart w:id="23" w:name="qualifications-for-corporate-analyst"/>
      <w:r>
        <w:t xml:space="preserve">Qualifications for corporate analyst</w:t>
      </w:r>
      <w:bookmarkEnd w:id="23"/>
    </w:p>
    <w:p>
      <w:pPr>
        <w:pStyle w:val="Compact"/>
        <w:numPr>
          <w:numId w:val="1002"/>
          <w:ilvl w:val="0"/>
        </w:numPr>
      </w:pPr>
      <w:r>
        <w:t xml:space="preserve">Bachelor's Degree in Finance, Accounting, Management (with a concentration in Finance) or Economics from an Accredited University or College or a minimum of 1 year of financially focused work experience (investment banking experience preferred)</w:t>
      </w:r>
    </w:p>
    <w:p>
      <w:pPr>
        <w:pStyle w:val="Compact"/>
        <w:numPr>
          <w:numId w:val="1002"/>
          <w:ilvl w:val="0"/>
        </w:numPr>
      </w:pPr>
      <w:r>
        <w:t xml:space="preserve">Currently enrolled in a Bachelor's or Master’s degree program in Finance, Accounting, Business Administration or Management (with a concentration in Accounting, Economics or Finance), Economics or other degree (with a minimum of four Junior and/or Senior level courses in Accounting, Economics or Finance) from an accredited university or college</w:t>
      </w:r>
    </w:p>
    <w:p>
      <w:pPr>
        <w:pStyle w:val="Compact"/>
        <w:numPr>
          <w:numId w:val="1002"/>
          <w:ilvl w:val="0"/>
        </w:numPr>
      </w:pPr>
      <w:r>
        <w:t xml:space="preserve">1-2 years of experience in an analysis or finance role is preferable (new graduates with exceptional experience will be considered)</w:t>
      </w:r>
    </w:p>
    <w:p>
      <w:pPr>
        <w:pStyle w:val="Compact"/>
        <w:numPr>
          <w:numId w:val="1002"/>
          <w:ilvl w:val="0"/>
        </w:numPr>
      </w:pPr>
      <w:r>
        <w:t xml:space="preserve">Currently enrolled in a Bachelor's or Master’s degree in Finance, Accounting, Business Administration or Management (with a concentration in Accounting, Economics or Finance), Economics or other degree (with a minimum of four Junior and/or Senior level courses in Accounting, Economics or Finance) from an accredited university or college</w:t>
      </w:r>
    </w:p>
    <w:p>
      <w:pPr>
        <w:pStyle w:val="Compact"/>
        <w:numPr>
          <w:numId w:val="1002"/>
          <w:ilvl w:val="0"/>
        </w:numPr>
      </w:pPr>
      <w:r>
        <w:t xml:space="preserve">Minimum cumulative undergraduate or graduate (if applicable) GPA of 3.3</w:t>
      </w:r>
    </w:p>
    <w:p>
      <w:pPr>
        <w:pStyle w:val="Compact"/>
        <w:numPr>
          <w:numId w:val="1002"/>
          <w:ilvl w:val="0"/>
        </w:numPr>
      </w:pPr>
      <w:r>
        <w:t xml:space="preserve">Coordination with Corporate accounting, payroll and human resources in gathering the required accounting information to calculate the Corporate unallowable cost and allocation methodology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2021-10-28T13:15:41Z</dcterms:created>
  <dcterms:modified xsi:type="dcterms:W3CDTF">2021-10-28T13:15:41Z</dcterms:modified>
</cp:coreProperties>
</file>