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https://www.velvetjobs.com/job-descriptions/corporate-accountant</w:t>
        </w:r>
      </w:hyperlink>
    </w:p>
    <w:p>
      <w:pPr>
        <w:pStyle w:val="Heading1"/>
      </w:pPr>
      <w:bookmarkStart w:id="21" w:name="example-of-corporate-accountant-job-description"/>
      <w:r>
        <w:t xml:space="preserve">Example of Corporate Accountant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corporate accountant. To join our growing team, please review the list of responsibilities and qualifications.</w:t>
      </w:r>
    </w:p>
    <w:p>
      <w:pPr>
        <w:pStyle w:val="Heading2"/>
      </w:pPr>
      <w:bookmarkStart w:id="22" w:name="responsibilities-for-corporate-accountant"/>
      <w:r>
        <w:t xml:space="preserve">Responsibilities for corporate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communication with branches to reconcile differences in reported amounts</w:t>
      </w:r>
    </w:p>
    <w:p>
      <w:pPr>
        <w:pStyle w:val="Compact"/>
        <w:numPr>
          <w:numId w:val="1001"/>
          <w:ilvl w:val="0"/>
        </w:numPr>
      </w:pPr>
      <w:r>
        <w:t xml:space="preserve">Prepare journal entries, reconciliations, and other quarterly or ad hoc schedules</w:t>
      </w:r>
    </w:p>
    <w:p>
      <w:pPr>
        <w:pStyle w:val="Compact"/>
        <w:numPr>
          <w:numId w:val="1001"/>
          <w:ilvl w:val="0"/>
        </w:numPr>
      </w:pPr>
      <w:r>
        <w:t xml:space="preserve">Post various journal entries</w:t>
      </w:r>
    </w:p>
    <w:p>
      <w:pPr>
        <w:pStyle w:val="Compact"/>
        <w:numPr>
          <w:numId w:val="1001"/>
          <w:ilvl w:val="0"/>
        </w:numPr>
      </w:pPr>
      <w:r>
        <w:t xml:space="preserve">Ensure timely filing distribution of tax and HST related information</w:t>
      </w:r>
    </w:p>
    <w:p>
      <w:pPr>
        <w:pStyle w:val="Compact"/>
        <w:numPr>
          <w:numId w:val="1001"/>
          <w:ilvl w:val="0"/>
        </w:numPr>
      </w:pPr>
      <w:r>
        <w:t xml:space="preserve">Responsible for confidential information</w:t>
      </w:r>
    </w:p>
    <w:p>
      <w:pPr>
        <w:pStyle w:val="Compact"/>
        <w:numPr>
          <w:numId w:val="1001"/>
          <w:ilvl w:val="0"/>
        </w:numPr>
      </w:pPr>
      <w:r>
        <w:t xml:space="preserve">Manage the General Ledger of multiple branches</w:t>
      </w:r>
    </w:p>
    <w:p>
      <w:pPr>
        <w:pStyle w:val="Compact"/>
        <w:numPr>
          <w:numId w:val="1001"/>
          <w:ilvl w:val="0"/>
        </w:numPr>
      </w:pPr>
      <w:r>
        <w:t xml:space="preserve">Perform monthly close procedures for multiple branches</w:t>
      </w:r>
    </w:p>
    <w:p>
      <w:pPr>
        <w:pStyle w:val="Compact"/>
        <w:numPr>
          <w:numId w:val="1001"/>
          <w:ilvl w:val="0"/>
        </w:numPr>
      </w:pPr>
      <w:r>
        <w:t xml:space="preserve">Communicate regularly with branch accounting staff to ensure all accounting transactions are processed accurately, completely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Review Accounts Payable and Payroll transactions</w:t>
      </w:r>
    </w:p>
    <w:p>
      <w:pPr>
        <w:pStyle w:val="Compact"/>
        <w:numPr>
          <w:numId w:val="1001"/>
          <w:ilvl w:val="0"/>
        </w:numPr>
      </w:pPr>
      <w:r>
        <w:t xml:space="preserve">Complete monthly reconciliations of balance sheet accounts</w:t>
      </w:r>
    </w:p>
    <w:p>
      <w:pPr>
        <w:pStyle w:val="Heading2"/>
      </w:pPr>
      <w:bookmarkStart w:id="23" w:name="qualifications-for-corporate-accountant"/>
      <w:r>
        <w:t xml:space="preserve">Qualifications for corporate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of public or private corporate accounting experience</w:t>
      </w:r>
    </w:p>
    <w:p>
      <w:pPr>
        <w:pStyle w:val="Compact"/>
        <w:numPr>
          <w:numId w:val="1002"/>
          <w:ilvl w:val="0"/>
        </w:numPr>
      </w:pPr>
      <w:r>
        <w:t xml:space="preserve">Fixed asset and month-end close experience</w:t>
      </w:r>
    </w:p>
    <w:p>
      <w:pPr>
        <w:pStyle w:val="Compact"/>
        <w:numPr>
          <w:numId w:val="1002"/>
          <w:ilvl w:val="0"/>
        </w:numPr>
      </w:pPr>
      <w:r>
        <w:t xml:space="preserve">Proficient with systems</w:t>
      </w:r>
    </w:p>
    <w:p>
      <w:pPr>
        <w:pStyle w:val="Compact"/>
        <w:numPr>
          <w:numId w:val="1002"/>
          <w:ilvl w:val="0"/>
        </w:numPr>
      </w:pPr>
      <w:r>
        <w:t xml:space="preserve">Assist in the preparation of revenue and expense forecasts</w:t>
      </w:r>
    </w:p>
    <w:p>
      <w:pPr>
        <w:pStyle w:val="Compact"/>
        <w:numPr>
          <w:numId w:val="1002"/>
          <w:ilvl w:val="0"/>
        </w:numPr>
      </w:pPr>
      <w:r>
        <w:t xml:space="preserve">Perform actual versus forecast analysis</w:t>
      </w:r>
    </w:p>
    <w:p>
      <w:pPr>
        <w:pStyle w:val="Compact"/>
        <w:numPr>
          <w:numId w:val="1002"/>
          <w:ilvl w:val="0"/>
        </w:numPr>
      </w:pPr>
      <w:r>
        <w:t xml:space="preserve">Assist in the preparation and review of monthly commission statements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