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https://www.velvetjobs.com/job-descriptions/corporate-access</w:t>
        </w:r>
      </w:hyperlink>
    </w:p>
    <w:p>
      <w:pPr>
        <w:pStyle w:val="Heading1"/>
      </w:pPr>
      <w:bookmarkStart w:id="21" w:name="example-of-corporate-access-job-description"/>
      <w:r>
        <w:t xml:space="preserve">Example of Corporate Access Job Description</w:t>
      </w:r>
      <w:bookmarkEnd w:id="21"/>
    </w:p>
    <w:p>
      <w:pPr>
        <w:pStyle w:val="Compact"/>
      </w:pPr>
      <w:r>
        <w:t xml:space="preserve">Our innovative and growing company is looking to fill the role of corporate access. To join our growing team, please review the list of responsibilities and qualifications.</w:t>
      </w:r>
    </w:p>
    <w:p>
      <w:pPr>
        <w:pStyle w:val="Heading2"/>
      </w:pPr>
      <w:bookmarkStart w:id="22" w:name="responsibilities-for-corporate-access"/>
      <w:r>
        <w:t xml:space="preserve">Responsibilities for corporate access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Profitability - Meet customer needs while driving net revenue for Genentech</w:t>
      </w:r>
    </w:p>
    <w:p>
      <w:pPr>
        <w:pStyle w:val="Compact"/>
        <w:numPr>
          <w:numId w:val="1001"/>
          <w:ilvl w:val="0"/>
        </w:numPr>
      </w:pPr>
      <w:r>
        <w:t xml:space="preserve">Value - Increase Genentech’s value proposition to a complex customer</w:t>
      </w:r>
    </w:p>
    <w:p>
      <w:pPr>
        <w:pStyle w:val="Compact"/>
        <w:numPr>
          <w:numId w:val="1001"/>
          <w:ilvl w:val="0"/>
        </w:numPr>
      </w:pPr>
      <w:r>
        <w:t xml:space="preserve">Leadership - Create innovative ideas and approaches to address customer challenges and build strong, strategic partnerships</w:t>
      </w:r>
    </w:p>
    <w:p>
      <w:pPr>
        <w:pStyle w:val="Compact"/>
        <w:numPr>
          <w:numId w:val="1001"/>
          <w:ilvl w:val="0"/>
        </w:numPr>
      </w:pPr>
      <w:r>
        <w:t xml:space="preserve">Helping establish competitive and targeted contracts and terms where appropriate</w:t>
      </w:r>
    </w:p>
    <w:p>
      <w:pPr>
        <w:pStyle w:val="Compact"/>
        <w:numPr>
          <w:numId w:val="1001"/>
          <w:ilvl w:val="0"/>
        </w:numPr>
      </w:pPr>
      <w:r>
        <w:t xml:space="preserve">Driving account education and familiarization with Genentech, our products, differentiating points, competitive positioning and advantage in the marketplace</w:t>
      </w:r>
    </w:p>
    <w:p>
      <w:pPr>
        <w:pStyle w:val="Compact"/>
        <w:numPr>
          <w:numId w:val="1001"/>
          <w:ilvl w:val="0"/>
        </w:numPr>
      </w:pPr>
      <w:r>
        <w:t xml:space="preserve">Ensuring timely capitalization of opportunities or resolution of issues for all assigned accounts</w:t>
      </w:r>
    </w:p>
    <w:p>
      <w:pPr>
        <w:pStyle w:val="Compact"/>
        <w:numPr>
          <w:numId w:val="1001"/>
          <w:ilvl w:val="0"/>
        </w:numPr>
      </w:pPr>
      <w:r>
        <w:t xml:space="preserve">Serving as the primary point-of-contact for relevant Genentech stakeholders for each assigned account, and use a proactive, account-centric, multi-disciplinary approach to managing assigned accounts</w:t>
      </w:r>
    </w:p>
    <w:p>
      <w:pPr>
        <w:pStyle w:val="Compact"/>
        <w:numPr>
          <w:numId w:val="1001"/>
          <w:ilvl w:val="0"/>
        </w:numPr>
      </w:pPr>
      <w:r>
        <w:t xml:space="preserve">Ensuring favorable negotiation outcomes that align with approved MCCO strategies</w:t>
      </w:r>
    </w:p>
    <w:p>
      <w:pPr>
        <w:pStyle w:val="Compact"/>
        <w:numPr>
          <w:numId w:val="1001"/>
          <w:ilvl w:val="0"/>
        </w:numPr>
      </w:pPr>
      <w:r>
        <w:t xml:space="preserve">Representing Genentech's products, brands, and overall franchises to the highest ethical and professional standards and in accordance with guidelines, strategic and key brand marketing direction</w:t>
      </w:r>
    </w:p>
    <w:p>
      <w:pPr>
        <w:pStyle w:val="Compact"/>
        <w:numPr>
          <w:numId w:val="1001"/>
          <w:ilvl w:val="0"/>
        </w:numPr>
      </w:pPr>
      <w:r>
        <w:t xml:space="preserve">Supporting your manager in coaching, mentoring and helping develop fellow team members, and doing so by using only approved training, materials, resources, and following all approved policies and procedures</w:t>
      </w:r>
    </w:p>
    <w:p>
      <w:pPr>
        <w:pStyle w:val="Heading2"/>
      </w:pPr>
      <w:bookmarkStart w:id="23" w:name="qualifications-for-corporate-access"/>
      <w:r>
        <w:t xml:space="preserve">Qualifications for corporate access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is required (preferably in related field)</w:t>
      </w:r>
    </w:p>
    <w:p>
      <w:pPr>
        <w:pStyle w:val="Compact"/>
        <w:numPr>
          <w:numId w:val="1002"/>
          <w:ilvl w:val="0"/>
        </w:numPr>
      </w:pPr>
      <w:r>
        <w:t xml:space="preserve">Proficient in the use of PHS scheduling, Patient Registration/Patient Accounting systems and related software systems</w:t>
      </w:r>
    </w:p>
    <w:p>
      <w:pPr>
        <w:pStyle w:val="Compact"/>
        <w:numPr>
          <w:numId w:val="1002"/>
          <w:ilvl w:val="0"/>
        </w:numPr>
      </w:pPr>
      <w:r>
        <w:t xml:space="preserve">Working knowledge of Medical Terminology and CPT4 coding required</w:t>
      </w:r>
    </w:p>
    <w:p>
      <w:pPr>
        <w:pStyle w:val="Compact"/>
        <w:numPr>
          <w:numId w:val="1002"/>
          <w:ilvl w:val="0"/>
        </w:numPr>
      </w:pPr>
      <w:r>
        <w:t xml:space="preserve">Terminology and Working knowledge of computer operations and electronic interfaces is required</w:t>
      </w:r>
    </w:p>
    <w:p>
      <w:pPr>
        <w:pStyle w:val="Compact"/>
        <w:numPr>
          <w:numId w:val="1002"/>
          <w:ilvl w:val="0"/>
        </w:numPr>
      </w:pPr>
      <w:r>
        <w:t xml:space="preserve">Deep understanding of the Cash Equities / Equity Advisory Business</w:t>
      </w:r>
    </w:p>
    <w:p>
      <w:pPr>
        <w:pStyle w:val="Compact"/>
        <w:numPr>
          <w:numId w:val="1002"/>
          <w:ilvl w:val="0"/>
        </w:numPr>
      </w:pPr>
      <w:r>
        <w:t xml:space="preserve">Full appreciation of benefits of (and proven track record of) effective process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2021-10-28T13:32:00Z</dcterms:created>
  <dcterms:modified xsi:type="dcterms:W3CDTF">2021-10-28T13:32:00Z</dcterms:modified>
</cp:coreProperties>
</file>