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https://www.velvetjobs.com/job-descriptions/core-operations</w:t>
        </w:r>
      </w:hyperlink>
    </w:p>
    <w:p>
      <w:pPr>
        <w:pStyle w:val="Heading1"/>
      </w:pPr>
      <w:bookmarkStart w:id="21" w:name="example-of-core-operations-job-description"/>
      <w:r>
        <w:t xml:space="preserve">Example of Core Operations Job Description</w:t>
      </w:r>
      <w:bookmarkEnd w:id="21"/>
    </w:p>
    <w:p>
      <w:pPr>
        <w:pStyle w:val="Compact"/>
      </w:pPr>
      <w:r>
        <w:t xml:space="preserve">Our company is searching for experienced candidates for the position of core operations. To join our growing team, please review the list of responsibilities and qualifications.</w:t>
      </w:r>
    </w:p>
    <w:p>
      <w:pPr>
        <w:pStyle w:val="Heading2"/>
      </w:pPr>
      <w:bookmarkStart w:id="22" w:name="responsibilities-for-core-operations"/>
      <w:r>
        <w:t xml:space="preserve">Responsibilities for core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metric reporting prepared by team analysts for quality, accuracy and completeness</w:t>
      </w:r>
    </w:p>
    <w:p>
      <w:pPr>
        <w:pStyle w:val="Compact"/>
        <w:numPr>
          <w:numId w:val="1001"/>
          <w:ilvl w:val="0"/>
        </w:numPr>
      </w:pPr>
      <w:r>
        <w:t xml:space="preserve">Assist the Supervisor with coordinating Operational Support efforts including assisting with training, troubleshooting and coordination of group testing efforts</w:t>
      </w:r>
    </w:p>
    <w:p>
      <w:pPr>
        <w:pStyle w:val="Compact"/>
        <w:numPr>
          <w:numId w:val="1001"/>
          <w:ilvl w:val="0"/>
        </w:numPr>
      </w:pPr>
      <w:r>
        <w:t xml:space="preserve">Interface with GSCS leads to understand and refine business plans such that they align with the global GTI strategy</w:t>
      </w:r>
    </w:p>
    <w:p>
      <w:pPr>
        <w:pStyle w:val="Compact"/>
        <w:numPr>
          <w:numId w:val="1001"/>
          <w:ilvl w:val="0"/>
        </w:numPr>
      </w:pPr>
      <w:r>
        <w:t xml:space="preserve">Conceptualize the Core Banking user Forum which ensures transparency and stability with respect to meeting the increasing demand on the Finacle Core Banking application</w:t>
      </w:r>
    </w:p>
    <w:p>
      <w:pPr>
        <w:pStyle w:val="Compact"/>
        <w:numPr>
          <w:numId w:val="1001"/>
          <w:ilvl w:val="0"/>
        </w:numPr>
      </w:pPr>
      <w:r>
        <w:t xml:space="preserve">Reach out business heads from different locations to identify initiatives/success stories/best practices to present and adaptable to different locations</w:t>
      </w:r>
    </w:p>
    <w:p>
      <w:pPr>
        <w:pStyle w:val="Compact"/>
        <w:numPr>
          <w:numId w:val="1001"/>
          <w:ilvl w:val="0"/>
        </w:numPr>
      </w:pPr>
      <w:r>
        <w:t xml:space="preserve">Conduct periodic application usage survey to identify common concerns and take it forward for regional solution, business case approval and implementation</w:t>
      </w:r>
    </w:p>
    <w:p>
      <w:pPr>
        <w:pStyle w:val="Compact"/>
        <w:numPr>
          <w:numId w:val="1001"/>
          <w:ilvl w:val="0"/>
        </w:numPr>
      </w:pPr>
      <w:r>
        <w:t xml:space="preserve">Formulate task force comprising representatives from operations and business users for application documentation</w:t>
      </w:r>
    </w:p>
    <w:p>
      <w:pPr>
        <w:pStyle w:val="Compact"/>
        <w:numPr>
          <w:numId w:val="1001"/>
          <w:ilvl w:val="0"/>
        </w:numPr>
      </w:pPr>
      <w:r>
        <w:t xml:space="preserve">Conduct periodic user forum conference/meetings</w:t>
      </w:r>
    </w:p>
    <w:p>
      <w:pPr>
        <w:pStyle w:val="Compact"/>
        <w:numPr>
          <w:numId w:val="1001"/>
          <w:ilvl w:val="0"/>
        </w:numPr>
      </w:pPr>
      <w:r>
        <w:t xml:space="preserve">Identify opportunities to be standardized across locations, present to forum and receive agreement from stakeholders to proceed with regional proposal, business case approval and implementation</w:t>
      </w:r>
    </w:p>
    <w:p>
      <w:pPr>
        <w:pStyle w:val="Compact"/>
        <w:numPr>
          <w:numId w:val="1001"/>
          <w:ilvl w:val="0"/>
        </w:numPr>
      </w:pPr>
      <w:r>
        <w:t xml:space="preserve">Ensures that the demand management for innovations on Finacle are appropriately funnelled and adequately scrutinized for appropriate fitment with the business architecture in-order to maintain the stability of the environment</w:t>
      </w:r>
    </w:p>
    <w:p>
      <w:pPr>
        <w:pStyle w:val="Heading2"/>
      </w:pPr>
      <w:bookmarkStart w:id="23" w:name="qualifications-for-core-operations"/>
      <w:r>
        <w:t xml:space="preserve">Qualifications for core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XenDesktop v5</w:t>
      </w:r>
    </w:p>
    <w:p>
      <w:pPr>
        <w:pStyle w:val="Compact"/>
        <w:numPr>
          <w:numId w:val="1002"/>
          <w:ilvl w:val="0"/>
        </w:numPr>
      </w:pPr>
      <w:r>
        <w:t xml:space="preserve">Experience with Attivio, GEMFIRE, Visual Basic</w:t>
      </w:r>
    </w:p>
    <w:p>
      <w:pPr>
        <w:pStyle w:val="Compact"/>
        <w:numPr>
          <w:numId w:val="1002"/>
          <w:ilvl w:val="0"/>
        </w:numPr>
      </w:pPr>
      <w:r>
        <w:t xml:space="preserve">Experience of delivering software to thousands of users</w:t>
      </w:r>
    </w:p>
    <w:p>
      <w:pPr>
        <w:pStyle w:val="Compact"/>
        <w:numPr>
          <w:numId w:val="1002"/>
          <w:ilvl w:val="0"/>
        </w:numPr>
      </w:pPr>
      <w:r>
        <w:t xml:space="preserve">Experience of front-line support</w:t>
      </w:r>
    </w:p>
    <w:p>
      <w:pPr>
        <w:pStyle w:val="Compact"/>
        <w:numPr>
          <w:numId w:val="1002"/>
          <w:ilvl w:val="0"/>
        </w:numPr>
      </w:pPr>
      <w:r>
        <w:t xml:space="preserve">Experience of software development</w:t>
      </w:r>
    </w:p>
    <w:p>
      <w:pPr>
        <w:pStyle w:val="Compact"/>
        <w:numPr>
          <w:numId w:val="1002"/>
          <w:ilvl w:val="0"/>
        </w:numPr>
      </w:pPr>
      <w:r>
        <w:t xml:space="preserve">Degree/Diploma in Computer Science, Telecommunications, Computer Network Engineering, or Electrical Engineering with eligibility for registration as a licensed professional engineer or equivalent industry certification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e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e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2021-10-28T13:25:32Z</dcterms:created>
  <dcterms:modified xsi:type="dcterms:W3CDTF">2021-10-28T13:25:32Z</dcterms:modified>
</cp:coreProperties>
</file>