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https://www.velvetjobs.com/job-descriptions/coordinator-data</w:t>
        </w:r>
      </w:hyperlink>
    </w:p>
    <w:p>
      <w:pPr>
        <w:pStyle w:val="Heading1"/>
      </w:pPr>
      <w:bookmarkStart w:id="21" w:name="example-of-coordinator-data-job-description"/>
      <w:r>
        <w:t xml:space="preserve">Example of Coordinator, Data Job Description</w:t>
      </w:r>
      <w:bookmarkEnd w:id="21"/>
    </w:p>
    <w:p>
      <w:pPr>
        <w:pStyle w:val="Compact"/>
      </w:pPr>
      <w:r>
        <w:t xml:space="preserve">Our growing company is looking to fill the role of coordinator, data.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ordinator-data"/>
      <w:r>
        <w:t xml:space="preserve">Responsibilities for coordinator, data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material master workflow</w:t>
      </w:r>
    </w:p>
    <w:p>
      <w:pPr>
        <w:pStyle w:val="Compact"/>
        <w:numPr>
          <w:numId w:val="1001"/>
          <w:ilvl w:val="0"/>
        </w:numPr>
      </w:pPr>
      <w:r>
        <w:t xml:space="preserve">Analyze material master data for completeness</w:t>
      </w:r>
    </w:p>
    <w:p>
      <w:pPr>
        <w:pStyle w:val="Compact"/>
        <w:numPr>
          <w:numId w:val="1001"/>
          <w:ilvl w:val="0"/>
        </w:numPr>
      </w:pPr>
      <w:r>
        <w:t xml:space="preserve">Prepares and presents reports, including status of ECN’s that are pending implementation and material disposition ECN implementation audit Results</w:t>
      </w:r>
    </w:p>
    <w:p>
      <w:pPr>
        <w:pStyle w:val="Compact"/>
        <w:numPr>
          <w:numId w:val="1001"/>
          <w:ilvl w:val="0"/>
        </w:numPr>
      </w:pPr>
      <w:r>
        <w:t xml:space="preserve">Maintain daily revenue and operational KPI reporting from multiple advertising network web platforms on a daily basis and consolidate the different reports into a master file</w:t>
      </w:r>
    </w:p>
    <w:p>
      <w:pPr>
        <w:pStyle w:val="Compact"/>
        <w:numPr>
          <w:numId w:val="1001"/>
          <w:ilvl w:val="0"/>
        </w:numPr>
      </w:pPr>
      <w:r>
        <w:t xml:space="preserve">Ensure consistent data quality across our advertising network performance reports</w:t>
      </w:r>
    </w:p>
    <w:p>
      <w:pPr>
        <w:pStyle w:val="Compact"/>
        <w:numPr>
          <w:numId w:val="1001"/>
          <w:ilvl w:val="0"/>
        </w:numPr>
      </w:pPr>
      <w:r>
        <w:t xml:space="preserve">Additional tasks may include provide assistance in analyzing the advertising data to inform decisions about daily operations</w:t>
      </w:r>
    </w:p>
    <w:p>
      <w:pPr>
        <w:pStyle w:val="Compact"/>
        <w:numPr>
          <w:numId w:val="1001"/>
          <w:ilvl w:val="0"/>
        </w:numPr>
      </w:pPr>
      <w:r>
        <w:t xml:space="preserve">Role may also require researching recent trends in the mobile advertising industry, ad tech industry, and mobile games industry</w:t>
      </w:r>
    </w:p>
    <w:p>
      <w:pPr>
        <w:pStyle w:val="Compact"/>
        <w:numPr>
          <w:numId w:val="1001"/>
          <w:ilvl w:val="0"/>
        </w:numPr>
      </w:pPr>
      <w:r>
        <w:t xml:space="preserve">Draw up and supply the Datasheets /Rationing tables/density to produce new product packaging and support claims</w:t>
      </w:r>
    </w:p>
    <w:p>
      <w:pPr>
        <w:pStyle w:val="Compact"/>
        <w:numPr>
          <w:numId w:val="1001"/>
          <w:ilvl w:val="0"/>
        </w:numPr>
      </w:pPr>
      <w:r>
        <w:t xml:space="preserve">Oversee development and review on all external laboratory study-related documents</w:t>
      </w:r>
    </w:p>
    <w:p>
      <w:pPr>
        <w:pStyle w:val="Compact"/>
        <w:numPr>
          <w:numId w:val="1001"/>
          <w:ilvl w:val="0"/>
        </w:numPr>
      </w:pPr>
      <w:r>
        <w:t xml:space="preserve">Researches, analyzes and reports TJC results to Leadership Team including annual update comparisons and update of AMP Software</w:t>
      </w:r>
    </w:p>
    <w:p>
      <w:pPr>
        <w:pStyle w:val="Heading2"/>
      </w:pPr>
      <w:bookmarkStart w:id="23" w:name="qualifications-for-coordinator-data"/>
      <w:r>
        <w:t xml:space="preserve">Qualifications for coordinator, data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years of experience in clinical records/data processing/medical transcription setting</w:t>
      </w:r>
    </w:p>
    <w:p>
      <w:pPr>
        <w:pStyle w:val="Compact"/>
        <w:numPr>
          <w:numId w:val="1002"/>
          <w:ilvl w:val="0"/>
        </w:numPr>
      </w:pPr>
      <w:r>
        <w:t xml:space="preserve">Associate’s Degree or higher in any field or two years’ experience in a medical or clinical environment</w:t>
      </w:r>
    </w:p>
    <w:p>
      <w:pPr>
        <w:pStyle w:val="Compact"/>
        <w:numPr>
          <w:numId w:val="1002"/>
          <w:ilvl w:val="0"/>
        </w:numPr>
      </w:pPr>
      <w:r>
        <w:t xml:space="preserve">Strong sense of urgency and ability to meet deadlines in high-stress environment</w:t>
      </w:r>
    </w:p>
    <w:p>
      <w:pPr>
        <w:pStyle w:val="Compact"/>
        <w:numPr>
          <w:numId w:val="1002"/>
          <w:ilvl w:val="0"/>
        </w:numPr>
      </w:pPr>
      <w:r>
        <w:t xml:space="preserve">Lifting, walking, sitting, standing– normal office hours/day</w:t>
      </w:r>
    </w:p>
    <w:p>
      <w:pPr>
        <w:pStyle w:val="Compact"/>
        <w:numPr>
          <w:numId w:val="1002"/>
          <w:ilvl w:val="0"/>
        </w:numPr>
      </w:pPr>
      <w:r>
        <w:t xml:space="preserve">Experience with Windows and SAP</w:t>
      </w:r>
    </w:p>
    <w:p>
      <w:pPr>
        <w:pStyle w:val="Compact"/>
        <w:numPr>
          <w:numId w:val="1002"/>
          <w:ilvl w:val="0"/>
        </w:numPr>
      </w:pPr>
      <w:r>
        <w:t xml:space="preserve">Comfortable in database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dat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dat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2021-10-28T13:36:46Z</dcterms:created>
  <dcterms:modified xsi:type="dcterms:W3CDTF">2021-10-28T13:36:46Z</dcterms:modified>
</cp:coreProperties>
</file>