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https://www.velvetjobs.com/job-descriptions/controllership-analyst</w:t>
        </w:r>
      </w:hyperlink>
    </w:p>
    <w:p>
      <w:pPr>
        <w:pStyle w:val="Heading1"/>
      </w:pPr>
      <w:bookmarkStart w:id="21" w:name="example-of-controllership-analyst-job-description"/>
      <w:r>
        <w:t xml:space="preserve">Example of Controllership Analyst Job Description</w:t>
      </w:r>
      <w:bookmarkEnd w:id="21"/>
    </w:p>
    <w:p>
      <w:pPr>
        <w:pStyle w:val="Compact"/>
      </w:pPr>
      <w:r>
        <w:t xml:space="preserve">Our company is looking for a controllership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lership-analyst"/>
      <w:r>
        <w:t xml:space="preserve">Responsibilities for controllership analyst</w:t>
      </w:r>
      <w:bookmarkEnd w:id="22"/>
    </w:p>
    <w:p>
      <w:pPr>
        <w:pStyle w:val="Compact"/>
        <w:numPr>
          <w:numId w:val="1001"/>
          <w:ilvl w:val="0"/>
        </w:numPr>
      </w:pPr>
      <w:r>
        <w:t xml:space="preserve">Execute quarterly reporting to HQ with quality work and within agreed timelines</w:t>
      </w:r>
    </w:p>
    <w:p>
      <w:pPr>
        <w:pStyle w:val="Compact"/>
        <w:numPr>
          <w:numId w:val="1001"/>
          <w:ilvl w:val="0"/>
        </w:numPr>
      </w:pPr>
      <w:r>
        <w:t xml:space="preserve">Execute regulatory and statutory reporting requirements to high quality within agreed timelines</w:t>
      </w:r>
    </w:p>
    <w:p>
      <w:pPr>
        <w:pStyle w:val="Compact"/>
        <w:numPr>
          <w:numId w:val="1001"/>
          <w:ilvl w:val="0"/>
        </w:numPr>
      </w:pPr>
      <w:r>
        <w:t xml:space="preserve">Assist the business leaders in growing the business and executing various ad hoc projects</w:t>
      </w:r>
    </w:p>
    <w:p>
      <w:pPr>
        <w:pStyle w:val="Compact"/>
        <w:numPr>
          <w:numId w:val="1001"/>
          <w:ilvl w:val="0"/>
        </w:numPr>
      </w:pPr>
      <w:r>
        <w:t xml:space="preserve">Drive efficiency across accounting and reporting processes</w:t>
      </w:r>
    </w:p>
    <w:p>
      <w:pPr>
        <w:pStyle w:val="Compact"/>
        <w:numPr>
          <w:numId w:val="1001"/>
          <w:ilvl w:val="0"/>
        </w:numPr>
      </w:pPr>
      <w:r>
        <w:t xml:space="preserve">Help build a high performing and efficient finance team</w:t>
      </w:r>
    </w:p>
    <w:p>
      <w:pPr>
        <w:pStyle w:val="Compact"/>
        <w:numPr>
          <w:numId w:val="1001"/>
          <w:ilvl w:val="0"/>
        </w:numPr>
      </w:pPr>
      <w:r>
        <w:t xml:space="preserve">Emerging technology contract review – responsible for proper U.S. GAAP compliance</w:t>
      </w:r>
    </w:p>
    <w:p>
      <w:pPr>
        <w:pStyle w:val="Compact"/>
        <w:numPr>
          <w:numId w:val="1001"/>
          <w:ilvl w:val="0"/>
        </w:numPr>
      </w:pPr>
      <w:r>
        <w:t xml:space="preserve">Partnering with the Controllership and FP&amp;A Teams to support financial performance</w:t>
      </w:r>
    </w:p>
    <w:p>
      <w:pPr>
        <w:pStyle w:val="Compact"/>
        <w:numPr>
          <w:numId w:val="1001"/>
          <w:ilvl w:val="0"/>
        </w:numPr>
      </w:pPr>
      <w:r>
        <w:t xml:space="preserve">OEnsure that account reconciliations are completed within corporate timelines based on the expected linearity and quality (including the inter-company transactions)</w:t>
      </w:r>
    </w:p>
    <w:p>
      <w:pPr>
        <w:pStyle w:val="Compact"/>
        <w:numPr>
          <w:numId w:val="1001"/>
          <w:ilvl w:val="0"/>
        </w:numPr>
      </w:pPr>
      <w:r>
        <w:t xml:space="preserve">OPerform and review monthly and quarterly account reconciliations to ensure accuracy and compliance with Global account reconciliation policy</w:t>
      </w:r>
    </w:p>
    <w:p>
      <w:pPr>
        <w:pStyle w:val="Compact"/>
        <w:numPr>
          <w:numId w:val="1001"/>
          <w:ilvl w:val="0"/>
        </w:numPr>
      </w:pPr>
      <w:r>
        <w:t xml:space="preserve">OMeasure local entities’ improvement on different controllership processes and manage different dashboards and metrics (such as statutory and tax filings, reporting requirements during the quarter closes)</w:t>
      </w:r>
    </w:p>
    <w:p>
      <w:pPr>
        <w:pStyle w:val="Heading2"/>
      </w:pPr>
      <w:bookmarkStart w:id="23" w:name="qualifications-for-controllership-analyst"/>
      <w:r>
        <w:t xml:space="preserve">Qualifications for controllership analyst</w:t>
      </w:r>
      <w:bookmarkEnd w:id="23"/>
    </w:p>
    <w:p>
      <w:pPr>
        <w:pStyle w:val="Compact"/>
        <w:numPr>
          <w:numId w:val="1002"/>
          <w:ilvl w:val="0"/>
        </w:numPr>
      </w:pPr>
      <w:r>
        <w:t xml:space="preserve">Bachelor's Degree with some years of finance or accounting experience or some years of finance or accounting experience</w:t>
      </w:r>
    </w:p>
    <w:p>
      <w:pPr>
        <w:pStyle w:val="Compact"/>
        <w:numPr>
          <w:numId w:val="1002"/>
          <w:ilvl w:val="0"/>
        </w:numPr>
      </w:pPr>
      <w:r>
        <w:t xml:space="preserve">Oracle GL / AP knowledge</w:t>
      </w:r>
    </w:p>
    <w:p>
      <w:pPr>
        <w:pStyle w:val="Compact"/>
        <w:numPr>
          <w:numId w:val="1002"/>
          <w:ilvl w:val="0"/>
        </w:numPr>
      </w:pPr>
      <w:r>
        <w:t xml:space="preserve">Bachelor's Degree with prior finance or accounting experience or extensive finance or accounting experience or equivalent knowledge and experience</w:t>
      </w:r>
    </w:p>
    <w:p>
      <w:pPr>
        <w:pStyle w:val="Compact"/>
        <w:numPr>
          <w:numId w:val="1002"/>
          <w:ilvl w:val="0"/>
        </w:numPr>
      </w:pPr>
      <w:r>
        <w:t xml:space="preserve">OPerform financial analysis of balance sheet accounts for the region to ensure compliance, integrity of account balances/financial reporting and effectiveness of business processes</w:t>
      </w:r>
    </w:p>
    <w:p>
      <w:pPr>
        <w:pStyle w:val="Compact"/>
        <w:numPr>
          <w:numId w:val="1002"/>
          <w:ilvl w:val="0"/>
        </w:numPr>
      </w:pPr>
      <w:r>
        <w:t xml:space="preserve">OReport key metrics to the Regional or Pole controller</w:t>
      </w:r>
    </w:p>
    <w:p>
      <w:pPr>
        <w:pStyle w:val="Compact"/>
        <w:numPr>
          <w:numId w:val="1002"/>
          <w:ilvl w:val="0"/>
        </w:numPr>
      </w:pPr>
      <w:r>
        <w:t xml:space="preserve">ODrive MJE &amp; LJE reduction process with a focus on upstream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ship-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ship-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2021-10-28T13:10:19Z</dcterms:created>
  <dcterms:modified xsi:type="dcterms:W3CDTF">2021-10-28T13:10:19Z</dcterms:modified>
</cp:coreProperties>
</file>